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BC8A">
      <w:pPr>
        <w:pStyle w:val="12"/>
        <w:jc w:val="center"/>
        <w:rPr>
          <w:rFonts w:hint="eastAsia" w:ascii="宋体" w:hAnsi="宋体" w:eastAsia="宋体" w:cs="宋体"/>
          <w:b/>
          <w:color w:val="auto"/>
          <w:sz w:val="48"/>
          <w:szCs w:val="48"/>
          <w:lang w:val="en-US" w:eastAsia="zh-CN"/>
        </w:rPr>
      </w:pPr>
      <w:bookmarkStart w:id="0" w:name="_Toc24636"/>
      <w:bookmarkStart w:id="1" w:name="_Toc25348"/>
      <w:r>
        <w:rPr>
          <w:rFonts w:hint="eastAsia" w:ascii="宋体" w:hAnsi="宋体" w:eastAsia="宋体" w:cs="宋体"/>
          <w:b/>
          <w:color w:val="auto"/>
          <w:sz w:val="48"/>
          <w:szCs w:val="48"/>
          <w:lang w:eastAsia="zh-CN"/>
        </w:rPr>
        <w:t>四川信息职业技术学院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lang w:val="zh-CN" w:eastAsia="zh-CN"/>
        </w:rPr>
        <w:t>电梯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lang w:val="en-US" w:eastAsia="zh-CN"/>
        </w:rPr>
        <w:t>检测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lang w:val="zh-CN" w:eastAsia="zh-CN"/>
        </w:rPr>
        <w:t>服务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lang w:val="en-US" w:eastAsia="zh-CN"/>
        </w:rPr>
        <w:t>采购项目</w:t>
      </w:r>
    </w:p>
    <w:p w14:paraId="1E5A60D6">
      <w:pPr>
        <w:pStyle w:val="12"/>
        <w:rPr>
          <w:rFonts w:hint="eastAsia" w:ascii="宋体" w:hAnsi="宋体" w:eastAsia="宋体" w:cs="宋体"/>
          <w:color w:val="auto"/>
          <w:lang w:val="en-US" w:eastAsia="zh-CN"/>
        </w:rPr>
      </w:pPr>
    </w:p>
    <w:p w14:paraId="16CD0709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5474B0A4">
      <w:pPr>
        <w:pStyle w:val="2"/>
        <w:rPr>
          <w:rFonts w:hint="eastAsia" w:ascii="宋体" w:hAnsi="宋体" w:eastAsia="宋体" w:cs="宋体"/>
          <w:color w:val="auto"/>
        </w:rPr>
      </w:pPr>
    </w:p>
    <w:p w14:paraId="739413BC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询</w:t>
      </w:r>
    </w:p>
    <w:p w14:paraId="6E9DAA2F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价</w:t>
      </w:r>
    </w:p>
    <w:p w14:paraId="6195D10F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通</w:t>
      </w:r>
    </w:p>
    <w:p w14:paraId="587DA55D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知</w:t>
      </w:r>
    </w:p>
    <w:p w14:paraId="593CB49E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书</w:t>
      </w:r>
    </w:p>
    <w:p w14:paraId="28FCCD0D">
      <w:pPr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77407528">
      <w:pPr>
        <w:pStyle w:val="12"/>
        <w:rPr>
          <w:rFonts w:hint="eastAsia" w:ascii="宋体" w:hAnsi="宋体" w:eastAsia="宋体" w:cs="宋体"/>
          <w:color w:val="auto"/>
        </w:rPr>
      </w:pPr>
    </w:p>
    <w:p w14:paraId="6F704003">
      <w:pPr>
        <w:pStyle w:val="12"/>
        <w:rPr>
          <w:rFonts w:hint="eastAsia" w:ascii="宋体" w:hAnsi="宋体" w:eastAsia="宋体" w:cs="宋体"/>
          <w:color w:val="auto"/>
        </w:rPr>
      </w:pPr>
    </w:p>
    <w:p w14:paraId="25BD9478">
      <w:pPr>
        <w:pStyle w:val="26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E168186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中国·四川（广元）</w:t>
      </w:r>
    </w:p>
    <w:p w14:paraId="22C8333B">
      <w:pPr>
        <w:pStyle w:val="2"/>
        <w:rPr>
          <w:rFonts w:hint="eastAsia" w:ascii="宋体" w:hAnsi="宋体" w:eastAsia="宋体" w:cs="宋体"/>
        </w:rPr>
      </w:pPr>
    </w:p>
    <w:p w14:paraId="621719FD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采购单位：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四川信息职业技术学院</w:t>
      </w:r>
    </w:p>
    <w:p w14:paraId="22014A1B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41EFAE6B">
      <w:pPr>
        <w:pStyle w:val="28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79E77339">
      <w:pPr>
        <w:pStyle w:val="28"/>
        <w:rPr>
          <w:rFonts w:hint="eastAsia" w:ascii="宋体" w:hAnsi="宋体" w:eastAsia="宋体" w:cs="宋体"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052A534A">
      <w:pPr>
        <w:pStyle w:val="3"/>
        <w:keepNext w:val="0"/>
        <w:keepLines w:val="0"/>
        <w:spacing w:before="260" w:after="260" w:line="360" w:lineRule="auto"/>
        <w:jc w:val="center"/>
        <w:rPr>
          <w:rFonts w:hint="eastAsia" w:ascii="宋体" w:hAnsi="宋体" w:eastAsia="宋体" w:cs="宋体"/>
          <w:bCs w:val="0"/>
          <w:sz w:val="36"/>
        </w:rPr>
      </w:pPr>
      <w:r>
        <w:rPr>
          <w:rFonts w:hint="eastAsia" w:ascii="宋体" w:hAnsi="宋体" w:eastAsia="宋体" w:cs="宋体"/>
          <w:bCs w:val="0"/>
          <w:sz w:val="36"/>
        </w:rPr>
        <w:t xml:space="preserve">第一章  </w:t>
      </w:r>
      <w:r>
        <w:rPr>
          <w:rFonts w:hint="eastAsia" w:ascii="宋体" w:hAnsi="宋体" w:eastAsia="宋体" w:cs="宋体"/>
          <w:bCs w:val="0"/>
          <w:sz w:val="36"/>
          <w:lang w:val="en-US" w:eastAsia="zh-CN"/>
        </w:rPr>
        <w:t>询价</w:t>
      </w:r>
      <w:r>
        <w:rPr>
          <w:rFonts w:hint="eastAsia" w:ascii="宋体" w:hAnsi="宋体" w:eastAsia="宋体" w:cs="宋体"/>
          <w:bCs w:val="0"/>
          <w:sz w:val="36"/>
        </w:rPr>
        <w:t>邀请</w:t>
      </w:r>
      <w:bookmarkEnd w:id="0"/>
    </w:p>
    <w:p w14:paraId="0269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>四川信息职业技术学院</w:t>
      </w:r>
      <w:r>
        <w:rPr>
          <w:rFonts w:hint="eastAsia" w:ascii="宋体" w:hAnsi="宋体" w:eastAsia="宋体" w:cs="宋体"/>
          <w:sz w:val="24"/>
          <w:szCs w:val="32"/>
          <w:u w:val="none"/>
          <w:lang w:val="zh-CN"/>
        </w:rPr>
        <w:t>电梯检测服务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拟</w:t>
      </w:r>
      <w:r>
        <w:rPr>
          <w:rFonts w:hint="eastAsia" w:ascii="宋体" w:hAnsi="宋体" w:eastAsia="宋体" w:cs="宋体"/>
          <w:color w:val="auto"/>
          <w:sz w:val="24"/>
          <w:szCs w:val="32"/>
        </w:rPr>
        <w:t>采用询价方式</w:t>
      </w:r>
      <w:r>
        <w:rPr>
          <w:rFonts w:hint="eastAsia" w:ascii="宋体" w:hAnsi="宋体" w:eastAsia="宋体" w:cs="宋体"/>
          <w:color w:val="auto"/>
          <w:sz w:val="24"/>
        </w:rPr>
        <w:t>进行采购，特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邀请符合本次采购要求的供应商参加</w:t>
      </w:r>
      <w:r>
        <w:rPr>
          <w:rFonts w:hint="eastAsia" w:ascii="宋体" w:hAnsi="宋体" w:eastAsia="宋体" w:cs="宋体"/>
          <w:color w:val="auto"/>
          <w:sz w:val="24"/>
        </w:rPr>
        <w:t>报价</w:t>
      </w:r>
      <w:r>
        <w:rPr>
          <w:rFonts w:hint="eastAsia" w:ascii="宋体" w:hAnsi="宋体" w:eastAsia="宋体" w:cs="宋体"/>
          <w:sz w:val="24"/>
          <w:szCs w:val="28"/>
        </w:rPr>
        <w:t>。</w:t>
      </w:r>
    </w:p>
    <w:p w14:paraId="34E5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ascii="宋体" w:hAnsi="宋体" w:eastAsia="宋体" w:cs="宋体"/>
          <w:b/>
          <w:sz w:val="24"/>
        </w:rPr>
      </w:pPr>
      <w:bookmarkStart w:id="2" w:name="_Toc1956"/>
      <w:bookmarkStart w:id="3" w:name="_Toc509559397"/>
      <w:r>
        <w:rPr>
          <w:rFonts w:hint="eastAsia" w:ascii="宋体" w:hAnsi="宋体" w:eastAsia="宋体" w:cs="宋体"/>
          <w:b/>
          <w:sz w:val="24"/>
        </w:rPr>
        <w:t>一、采购项目基本情况</w:t>
      </w:r>
      <w:bookmarkEnd w:id="2"/>
      <w:bookmarkEnd w:id="3"/>
    </w:p>
    <w:p w14:paraId="7F37E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32"/>
          <w:u w:val="none"/>
          <w:lang w:val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采购项目名称：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>四川信息职业技术学院</w:t>
      </w:r>
      <w:r>
        <w:rPr>
          <w:rFonts w:hint="eastAsia" w:ascii="宋体" w:hAnsi="宋体" w:eastAsia="宋体" w:cs="宋体"/>
          <w:sz w:val="24"/>
          <w:szCs w:val="32"/>
          <w:u w:val="none"/>
          <w:lang w:val="zh-CN"/>
        </w:rPr>
        <w:t>电梯检测服务</w:t>
      </w:r>
    </w:p>
    <w:p w14:paraId="3EAC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2、项目编号：CXHQ001</w:t>
      </w:r>
    </w:p>
    <w:p w14:paraId="573B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、采购人：四川信息职业技术学院</w:t>
      </w:r>
    </w:p>
    <w:p w14:paraId="25B4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ascii="宋体" w:hAnsi="宋体" w:eastAsia="宋体" w:cs="宋体"/>
          <w:b/>
          <w:sz w:val="24"/>
        </w:rPr>
      </w:pPr>
      <w:bookmarkStart w:id="4" w:name="_Toc11676"/>
      <w:bookmarkStart w:id="5" w:name="_Toc509559398"/>
      <w:r>
        <w:rPr>
          <w:rFonts w:hint="eastAsia" w:ascii="宋体" w:hAnsi="宋体" w:eastAsia="宋体" w:cs="宋体"/>
          <w:b/>
          <w:sz w:val="24"/>
        </w:rPr>
        <w:t>二、资金情况</w:t>
      </w:r>
      <w:bookmarkEnd w:id="4"/>
      <w:bookmarkEnd w:id="5"/>
    </w:p>
    <w:p w14:paraId="7D93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1" w:rightChars="15" w:firstLine="960" w:firstLineChars="400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资金来源及金额：财政资金，</w:t>
      </w:r>
      <w:r>
        <w:rPr>
          <w:rFonts w:hint="eastAsia" w:ascii="宋体" w:hAnsi="宋体" w:eastAsia="宋体" w:cs="宋体"/>
          <w:sz w:val="24"/>
          <w:lang w:val="en-US" w:eastAsia="zh-CN"/>
        </w:rPr>
        <w:t>最高限价5336</w:t>
      </w:r>
      <w:r>
        <w:rPr>
          <w:rFonts w:hint="eastAsia" w:ascii="宋体" w:hAnsi="宋体" w:eastAsia="宋体" w:cs="宋体"/>
          <w:sz w:val="24"/>
        </w:rPr>
        <w:t>.00元，。</w:t>
      </w:r>
    </w:p>
    <w:p w14:paraId="3D08BC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ascii="宋体" w:hAnsi="宋体" w:eastAsia="宋体" w:cs="宋体"/>
          <w:b/>
          <w:sz w:val="24"/>
        </w:rPr>
      </w:pPr>
      <w:bookmarkStart w:id="6" w:name="_Toc24023"/>
      <w:bookmarkStart w:id="7" w:name="_Toc509559399"/>
      <w:r>
        <w:rPr>
          <w:rFonts w:hint="eastAsia" w:ascii="宋体" w:hAnsi="宋体" w:eastAsia="宋体" w:cs="宋体"/>
          <w:b/>
          <w:sz w:val="24"/>
        </w:rPr>
        <w:t>采购项目简介：</w:t>
      </w:r>
      <w:bookmarkEnd w:id="6"/>
      <w:bookmarkEnd w:id="7"/>
    </w:p>
    <w:p w14:paraId="1988FF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 xml:space="preserve"> 对雪峰校区综合楼、食堂、图书馆7部电梯进行检测;7部电梯速度均为1.0-2.5m/s，4部电梯楼层为12层，3部电梯楼层为3</w:t>
      </w:r>
      <w:r>
        <w:rPr>
          <w:rFonts w:hint="eastAsia" w:ascii="宋体" w:hAnsi="宋体" w:cs="宋体"/>
          <w:kern w:val="2"/>
          <w:sz w:val="24"/>
          <w:szCs w:val="24"/>
          <w:u w:val="none"/>
          <w:lang w:val="en-US" w:eastAsia="zh-CN" w:bidi="ar-SA"/>
        </w:rPr>
        <w:t>层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 xml:space="preserve">。  </w:t>
      </w:r>
      <w:bookmarkStart w:id="8" w:name="_Toc31724"/>
      <w:bookmarkStart w:id="9" w:name="_Toc509559400"/>
    </w:p>
    <w:p w14:paraId="261144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四、供应商邀请方式</w:t>
      </w:r>
      <w:bookmarkEnd w:id="8"/>
      <w:bookmarkEnd w:id="9"/>
    </w:p>
    <w:p w14:paraId="13C5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公告方式：本次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bCs/>
          <w:sz w:val="24"/>
        </w:rPr>
        <w:t>邀请在四川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信息职业技术学院（www.scitc.com.cn）主页通知公告栏</w:t>
      </w:r>
      <w:r>
        <w:rPr>
          <w:rFonts w:hint="eastAsia" w:ascii="宋体" w:hAnsi="宋体" w:eastAsia="宋体" w:cs="宋体"/>
          <w:bCs/>
          <w:sz w:val="24"/>
        </w:rPr>
        <w:t>发布。</w:t>
      </w:r>
    </w:p>
    <w:p w14:paraId="76D46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五、</w:t>
      </w:r>
      <w:bookmarkStart w:id="10" w:name="_Toc509559401"/>
      <w:bookmarkStart w:id="11" w:name="_Toc5582"/>
      <w:r>
        <w:rPr>
          <w:rFonts w:hint="eastAsia" w:ascii="宋体" w:hAnsi="宋体" w:eastAsia="宋体" w:cs="宋体"/>
          <w:b/>
          <w:sz w:val="24"/>
        </w:rPr>
        <w:t>供应商参加本次采购活动应具备下列条件</w:t>
      </w:r>
      <w:bookmarkEnd w:id="10"/>
      <w:bookmarkEnd w:id="11"/>
    </w:p>
    <w:p w14:paraId="3C9C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</w:rPr>
      </w:pPr>
      <w:bookmarkStart w:id="12" w:name="_Toc10873"/>
      <w:bookmarkStart w:id="13" w:name="_Toc509559402"/>
      <w:r>
        <w:rPr>
          <w:rFonts w:hint="eastAsia" w:ascii="宋体" w:hAnsi="宋体" w:eastAsia="宋体" w:cs="宋体"/>
          <w:sz w:val="24"/>
        </w:rPr>
        <w:t>1、提交“统一社会信用代码的营业执照”未换证的提交“营业执照、组织机构代码证、税务登记证”；</w:t>
      </w:r>
    </w:p>
    <w:p w14:paraId="04D6E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2、持有《特种设备检验检测机构核准证》，核准项目中包含电梯检测资质‌；</w:t>
      </w:r>
    </w:p>
    <w:p w14:paraId="213F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</w:rPr>
        <w:t>检测人员需持有电梯检验员或检验师资格证，并在“全国特种设备检验检测人员执业公示与查询系统”完成执业公示‌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bookmarkEnd w:id="12"/>
    <w:bookmarkEnd w:id="13"/>
    <w:p w14:paraId="68C6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bookmarkStart w:id="14" w:name="_Toc18805"/>
      <w:bookmarkStart w:id="15" w:name="_Toc509559403"/>
      <w:r>
        <w:rPr>
          <w:rFonts w:hint="eastAsia" w:ascii="宋体" w:hAnsi="宋体" w:eastAsia="宋体" w:cs="宋体"/>
          <w:b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询价通知书</w:t>
      </w:r>
      <w:r>
        <w:rPr>
          <w:rFonts w:hint="eastAsia" w:ascii="宋体" w:hAnsi="宋体" w:eastAsia="宋体" w:cs="宋体"/>
          <w:b/>
          <w:sz w:val="24"/>
        </w:rPr>
        <w:t>获取方式：</w:t>
      </w:r>
      <w:bookmarkEnd w:id="14"/>
      <w:bookmarkEnd w:id="15"/>
    </w:p>
    <w:p w14:paraId="75BEE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登录四川信息职业技术学院主页（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（www.scitc.com.cn）</w:t>
      </w:r>
      <w:r>
        <w:rPr>
          <w:rFonts w:hint="eastAsia" w:ascii="宋体" w:hAnsi="宋体" w:eastAsia="宋体" w:cs="宋体"/>
          <w:sz w:val="24"/>
          <w:lang w:val="en-US" w:eastAsia="zh-CN"/>
        </w:rPr>
        <w:t>）通知公告栏免费下载。</w:t>
      </w:r>
    </w:p>
    <w:p w14:paraId="6E93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</w:rPr>
      </w:pPr>
      <w:bookmarkStart w:id="16" w:name="_Toc509559406"/>
      <w:bookmarkStart w:id="17" w:name="_Toc26007"/>
      <w:r>
        <w:rPr>
          <w:rFonts w:hint="eastAsia" w:ascii="宋体" w:hAnsi="宋体" w:eastAsia="宋体" w:cs="宋体"/>
          <w:b/>
          <w:color w:val="auto"/>
          <w:sz w:val="24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4"/>
          <w:szCs w:val="28"/>
        </w:rPr>
        <w:t>、递交</w:t>
      </w:r>
      <w:r>
        <w:rPr>
          <w:rFonts w:hint="eastAsia" w:ascii="宋体" w:hAnsi="宋体" w:eastAsia="宋体" w:cs="宋体"/>
          <w:b/>
          <w:color w:val="auto"/>
          <w:sz w:val="24"/>
          <w:szCs w:val="28"/>
          <w:lang w:val="en-US" w:eastAsia="zh-CN"/>
        </w:rPr>
        <w:t>相</w:t>
      </w:r>
      <w:r>
        <w:rPr>
          <w:rFonts w:hint="eastAsia" w:ascii="宋体" w:hAnsi="宋体" w:eastAsia="宋体" w:cs="宋体"/>
          <w:b/>
          <w:color w:val="auto"/>
          <w:sz w:val="24"/>
          <w:szCs w:val="28"/>
        </w:rPr>
        <w:t>应文件</w:t>
      </w:r>
      <w:r>
        <w:rPr>
          <w:rFonts w:hint="eastAsia" w:ascii="宋体" w:hAnsi="宋体" w:eastAsia="宋体" w:cs="宋体"/>
          <w:b/>
          <w:color w:val="auto"/>
          <w:sz w:val="24"/>
        </w:rPr>
        <w:t>截止时间：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2025年3月</w:t>
      </w:r>
      <w:r>
        <w:rPr>
          <w:rFonts w:hint="eastAsia" w:hAnsi="宋体" w:cs="宋体"/>
          <w:sz w:val="24"/>
          <w:szCs w:val="22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日9:30（北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京时间）。</w:t>
      </w:r>
    </w:p>
    <w:p w14:paraId="2EB1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4"/>
        </w:rPr>
        <w:t>、递交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相</w:t>
      </w:r>
      <w:r>
        <w:rPr>
          <w:rFonts w:hint="eastAsia" w:ascii="宋体" w:hAnsi="宋体" w:eastAsia="宋体" w:cs="宋体"/>
          <w:b/>
          <w:color w:val="auto"/>
          <w:sz w:val="24"/>
        </w:rPr>
        <w:t>应文件地点：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相应</w:t>
      </w:r>
      <w:r>
        <w:rPr>
          <w:rFonts w:hint="eastAsia" w:ascii="宋体" w:hAnsi="宋体" w:eastAsia="宋体" w:cs="宋体"/>
          <w:color w:val="auto"/>
          <w:sz w:val="24"/>
        </w:rPr>
        <w:t>文件必须在递交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相应</w:t>
      </w:r>
      <w:r>
        <w:rPr>
          <w:rFonts w:hint="eastAsia" w:ascii="宋体" w:hAnsi="宋体" w:eastAsia="宋体" w:cs="宋体"/>
          <w:color w:val="auto"/>
          <w:sz w:val="24"/>
        </w:rPr>
        <w:t>文件截止时间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当日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</w:rPr>
        <w:t>: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</w:rPr>
        <w:t>（北京时间）前送达询价地点。逾期送达、密封和标注错误的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相应</w:t>
      </w:r>
      <w:r>
        <w:rPr>
          <w:rFonts w:hint="eastAsia" w:ascii="宋体" w:hAnsi="宋体" w:eastAsia="宋体" w:cs="宋体"/>
          <w:color w:val="auto"/>
          <w:sz w:val="24"/>
        </w:rPr>
        <w:t>文件，恕不接待。本次采购不接收邮寄的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相应</w:t>
      </w:r>
      <w:r>
        <w:rPr>
          <w:rFonts w:hint="eastAsia" w:ascii="宋体" w:hAnsi="宋体" w:eastAsia="宋体" w:cs="宋体"/>
          <w:color w:val="auto"/>
          <w:sz w:val="24"/>
        </w:rPr>
        <w:t>文件。</w:t>
      </w:r>
    </w:p>
    <w:p w14:paraId="7946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7" w:firstLineChars="202"/>
        <w:textAlignment w:val="auto"/>
        <w:outlineLvl w:val="2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sz w:val="24"/>
        </w:rPr>
        <w:t>、</w:t>
      </w:r>
      <w:bookmarkEnd w:id="16"/>
      <w:bookmarkEnd w:id="17"/>
      <w:bookmarkStart w:id="18" w:name="_Toc23507"/>
      <w:bookmarkStart w:id="19" w:name="_Toc509559407"/>
      <w:r>
        <w:rPr>
          <w:rFonts w:hint="eastAsia" w:ascii="宋体" w:hAnsi="宋体" w:eastAsia="宋体" w:cs="宋体"/>
          <w:b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b/>
          <w:sz w:val="24"/>
        </w:rPr>
        <w:t>地点：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广元市利州区学府路265号综合楼0902室（四川信息职业技术学院雪峰校区）</w:t>
      </w:r>
      <w:r>
        <w:rPr>
          <w:rFonts w:hint="eastAsia" w:ascii="宋体" w:hAnsi="宋体" w:eastAsia="宋体" w:cs="宋体"/>
          <w:sz w:val="24"/>
          <w:szCs w:val="28"/>
        </w:rPr>
        <w:t>。</w:t>
      </w:r>
      <w:bookmarkEnd w:id="18"/>
      <w:bookmarkEnd w:id="19"/>
    </w:p>
    <w:p w14:paraId="60DCD782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2"/>
        <w:rPr>
          <w:rFonts w:hint="eastAsia" w:ascii="宋体" w:hAnsi="宋体" w:eastAsia="宋体" w:cs="宋体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t>十</w:t>
      </w:r>
      <w:bookmarkStart w:id="20" w:name="_Toc509559408"/>
      <w:bookmarkStart w:id="21" w:name="_Toc17080"/>
      <w:r>
        <w:rPr>
          <w:rFonts w:hint="eastAsia" w:ascii="宋体" w:hAnsi="宋体" w:eastAsia="宋体" w:cs="宋体"/>
          <w:b/>
          <w:kern w:val="2"/>
          <w:sz w:val="24"/>
          <w:szCs w:val="24"/>
        </w:rPr>
        <w:t>、联系方式</w:t>
      </w:r>
      <w:bookmarkEnd w:id="20"/>
      <w:bookmarkEnd w:id="21"/>
    </w:p>
    <w:p w14:paraId="7475C1C0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zh-CN"/>
        </w:rPr>
        <w:t xml:space="preserve">采 购 人：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四川信息职业技术学院</w:t>
      </w:r>
    </w:p>
    <w:p w14:paraId="2A0D1E9B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zh-CN"/>
        </w:rPr>
        <w:t>地  址：</w:t>
      </w:r>
      <w:r>
        <w:rPr>
          <w:rFonts w:hint="eastAsia" w:ascii="宋体" w:hAnsi="宋体" w:eastAsia="宋体" w:cs="宋体"/>
          <w:sz w:val="24"/>
          <w:lang w:val="en-US" w:eastAsia="zh-CN"/>
        </w:rPr>
        <w:t>广元市利州区学府路265号</w:t>
      </w:r>
    </w:p>
    <w:p w14:paraId="3BD4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  <w:lang w:val="zh-CN"/>
        </w:rPr>
        <w:t>联系人：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赵</w:t>
      </w:r>
      <w:r>
        <w:rPr>
          <w:rFonts w:hint="eastAsia" w:ascii="宋体" w:hAnsi="宋体" w:eastAsia="宋体" w:cs="宋体"/>
          <w:sz w:val="24"/>
          <w:szCs w:val="22"/>
          <w:lang w:val="zh-CN"/>
        </w:rPr>
        <w:t>老师</w:t>
      </w:r>
      <w:r>
        <w:rPr>
          <w:rFonts w:hint="eastAsia" w:ascii="宋体" w:hAnsi="宋体" w:eastAsia="宋体" w:cs="宋体"/>
          <w:sz w:val="24"/>
          <w:szCs w:val="22"/>
        </w:rPr>
        <w:t xml:space="preserve">  </w:t>
      </w:r>
    </w:p>
    <w:p w14:paraId="2957FC43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left"/>
        <w:textAlignment w:val="auto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zh-CN"/>
        </w:rPr>
        <w:t>电  话：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17844552138</w:t>
      </w:r>
      <w:bookmarkStart w:id="29" w:name="_GoBack"/>
      <w:bookmarkEnd w:id="29"/>
    </w:p>
    <w:p w14:paraId="6929374E">
      <w:pPr>
        <w:pStyle w:val="3"/>
        <w:keepNext w:val="0"/>
        <w:keepLines w:val="0"/>
        <w:spacing w:before="260" w:after="260" w:line="360" w:lineRule="auto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  <w:szCs w:val="36"/>
        </w:rPr>
        <w:br w:type="page"/>
      </w:r>
    </w:p>
    <w:p w14:paraId="08433437">
      <w:pPr>
        <w:pStyle w:val="4"/>
        <w:jc w:val="center"/>
        <w:outlineLvl w:val="0"/>
        <w:rPr>
          <w:rFonts w:hint="eastAsia" w:ascii="宋体" w:hAnsi="宋体" w:eastAsia="宋体" w:cs="宋体"/>
          <w:color w:val="auto"/>
          <w:szCs w:val="36"/>
        </w:rPr>
      </w:pPr>
      <w:bookmarkStart w:id="22" w:name="_Toc31956"/>
      <w:bookmarkStart w:id="23" w:name="_Toc28730"/>
      <w:r>
        <w:rPr>
          <w:rFonts w:hint="eastAsia" w:ascii="宋体" w:hAnsi="宋体" w:eastAsia="宋体" w:cs="宋体"/>
          <w:color w:val="auto"/>
        </w:rPr>
        <w:t>第二章  询价须知</w:t>
      </w:r>
      <w:bookmarkEnd w:id="22"/>
      <w:bookmarkEnd w:id="23"/>
    </w:p>
    <w:p w14:paraId="05B1CEC7">
      <w:pPr>
        <w:pStyle w:val="4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供应商须知附表</w:t>
      </w:r>
    </w:p>
    <w:tbl>
      <w:tblPr>
        <w:tblStyle w:val="13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57551B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noWrap w:val="0"/>
            <w:vAlign w:val="center"/>
          </w:tcPr>
          <w:p w14:paraId="7B549047">
            <w:pPr>
              <w:pStyle w:val="29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 xml:space="preserve">序号 </w:t>
            </w:r>
          </w:p>
        </w:tc>
        <w:tc>
          <w:tcPr>
            <w:tcW w:w="2412" w:type="dxa"/>
            <w:noWrap w:val="0"/>
            <w:vAlign w:val="center"/>
          </w:tcPr>
          <w:p w14:paraId="6C51762A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 xml:space="preserve">应知事项 </w:t>
            </w:r>
          </w:p>
        </w:tc>
        <w:tc>
          <w:tcPr>
            <w:tcW w:w="6092" w:type="dxa"/>
            <w:noWrap w:val="0"/>
            <w:vAlign w:val="center"/>
          </w:tcPr>
          <w:p w14:paraId="58CD68D6">
            <w:pPr>
              <w:pStyle w:val="2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说明和要求</w:t>
            </w:r>
          </w:p>
        </w:tc>
      </w:tr>
      <w:tr w14:paraId="71A547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noWrap w:val="0"/>
            <w:vAlign w:val="center"/>
          </w:tcPr>
          <w:p w14:paraId="337A4694">
            <w:pPr>
              <w:pStyle w:val="29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1</w:t>
            </w:r>
          </w:p>
        </w:tc>
        <w:tc>
          <w:tcPr>
            <w:tcW w:w="2412" w:type="dxa"/>
            <w:noWrap w:val="0"/>
            <w:vAlign w:val="center"/>
          </w:tcPr>
          <w:p w14:paraId="50D7A0D2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确定邀请询价的供应商方式</w:t>
            </w:r>
          </w:p>
        </w:tc>
        <w:tc>
          <w:tcPr>
            <w:tcW w:w="6092" w:type="dxa"/>
            <w:noWrap w:val="0"/>
            <w:vAlign w:val="center"/>
          </w:tcPr>
          <w:p w14:paraId="12E16CBF">
            <w:pPr>
              <w:pStyle w:val="29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本次采购采取在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四川信息职业技术学院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网发布公告的方式邀请参加询价的供应商。</w:t>
            </w:r>
          </w:p>
        </w:tc>
      </w:tr>
      <w:tr w14:paraId="022080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noWrap w:val="0"/>
            <w:vAlign w:val="center"/>
          </w:tcPr>
          <w:p w14:paraId="2ED18577">
            <w:pPr>
              <w:pStyle w:val="29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2</w:t>
            </w:r>
          </w:p>
        </w:tc>
        <w:tc>
          <w:tcPr>
            <w:tcW w:w="2412" w:type="dxa"/>
            <w:noWrap w:val="0"/>
            <w:vAlign w:val="center"/>
          </w:tcPr>
          <w:p w14:paraId="173B374B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采购预算</w:t>
            </w:r>
          </w:p>
          <w:p w14:paraId="2154A371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（实质性要求）</w:t>
            </w:r>
          </w:p>
        </w:tc>
        <w:tc>
          <w:tcPr>
            <w:tcW w:w="6092" w:type="dxa"/>
            <w:noWrap w:val="0"/>
            <w:vAlign w:val="top"/>
          </w:tcPr>
          <w:p w14:paraId="7959E1B9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采购预算：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5336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元。</w:t>
            </w:r>
          </w:p>
          <w:p w14:paraId="7D91485A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超过采购预算的报价无效。</w:t>
            </w:r>
          </w:p>
        </w:tc>
      </w:tr>
      <w:tr w14:paraId="28F60B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noWrap w:val="0"/>
            <w:vAlign w:val="center"/>
          </w:tcPr>
          <w:p w14:paraId="1DED76F8">
            <w:pPr>
              <w:pStyle w:val="29"/>
              <w:ind w:right="23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3</w:t>
            </w:r>
          </w:p>
        </w:tc>
        <w:tc>
          <w:tcPr>
            <w:tcW w:w="2412" w:type="dxa"/>
            <w:noWrap w:val="0"/>
            <w:vAlign w:val="center"/>
          </w:tcPr>
          <w:p w14:paraId="44C1923E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最高限价</w:t>
            </w:r>
          </w:p>
          <w:p w14:paraId="18888048">
            <w:pPr>
              <w:pStyle w:val="29"/>
              <w:ind w:left="38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（实质性要求）</w:t>
            </w:r>
          </w:p>
        </w:tc>
        <w:tc>
          <w:tcPr>
            <w:tcW w:w="6092" w:type="dxa"/>
            <w:noWrap w:val="0"/>
            <w:vAlign w:val="center"/>
          </w:tcPr>
          <w:p w14:paraId="072B1532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最高限价：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5336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元。</w:t>
            </w:r>
          </w:p>
          <w:p w14:paraId="126259A0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超过最高限价的报价无效。</w:t>
            </w:r>
          </w:p>
          <w:p w14:paraId="3354E975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</w:p>
        </w:tc>
      </w:tr>
      <w:tr w14:paraId="7917BE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noWrap w:val="0"/>
            <w:vAlign w:val="center"/>
          </w:tcPr>
          <w:p w14:paraId="30AB3A94">
            <w:pPr>
              <w:pStyle w:val="29"/>
              <w:ind w:right="23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4</w:t>
            </w:r>
          </w:p>
        </w:tc>
        <w:tc>
          <w:tcPr>
            <w:tcW w:w="2412" w:type="dxa"/>
            <w:noWrap w:val="0"/>
            <w:vAlign w:val="center"/>
          </w:tcPr>
          <w:p w14:paraId="5324FE1D">
            <w:pPr>
              <w:pStyle w:val="29"/>
              <w:ind w:left="38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联合体询价</w:t>
            </w:r>
          </w:p>
        </w:tc>
        <w:tc>
          <w:tcPr>
            <w:tcW w:w="6092" w:type="dxa"/>
            <w:noWrap w:val="0"/>
            <w:vAlign w:val="center"/>
          </w:tcPr>
          <w:p w14:paraId="5CB35DB7">
            <w:pPr>
              <w:pStyle w:val="29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不允许联合体询价</w:t>
            </w:r>
          </w:p>
        </w:tc>
      </w:tr>
      <w:tr w14:paraId="7F7C81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noWrap w:val="0"/>
            <w:vAlign w:val="center"/>
          </w:tcPr>
          <w:p w14:paraId="2E027C6A">
            <w:pPr>
              <w:pStyle w:val="29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2" w:type="dxa"/>
            <w:noWrap w:val="0"/>
            <w:vAlign w:val="center"/>
          </w:tcPr>
          <w:p w14:paraId="6252E455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评标方法</w:t>
            </w:r>
          </w:p>
        </w:tc>
        <w:tc>
          <w:tcPr>
            <w:tcW w:w="6092" w:type="dxa"/>
            <w:noWrap w:val="0"/>
            <w:vAlign w:val="center"/>
          </w:tcPr>
          <w:p w14:paraId="70945006">
            <w:pPr>
              <w:pStyle w:val="29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最低评标价法</w:t>
            </w:r>
          </w:p>
        </w:tc>
      </w:tr>
      <w:tr w14:paraId="5E5C96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noWrap w:val="0"/>
            <w:vAlign w:val="center"/>
          </w:tcPr>
          <w:p w14:paraId="4CA21173">
            <w:pPr>
              <w:pStyle w:val="29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2" w:type="dxa"/>
            <w:noWrap w:val="0"/>
            <w:vAlign w:val="center"/>
          </w:tcPr>
          <w:p w14:paraId="0A0C2050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相应文件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的要求</w:t>
            </w:r>
          </w:p>
        </w:tc>
        <w:tc>
          <w:tcPr>
            <w:tcW w:w="6092" w:type="dxa"/>
            <w:noWrap w:val="0"/>
            <w:vAlign w:val="center"/>
          </w:tcPr>
          <w:p w14:paraId="264D901A">
            <w:pPr>
              <w:pStyle w:val="29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相应文件一式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相应文件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A4纸打印并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采用胶装方式装订成册，不得散装或者合页装订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相应文件密封袋的最外层应清楚地标明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相应文件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采购项目名称、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项目编号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、供应商名称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，并加盖供应商鲜章。</w:t>
            </w:r>
          </w:p>
        </w:tc>
      </w:tr>
      <w:tr w14:paraId="5B7B31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  <w:jc w:val="center"/>
        </w:trPr>
        <w:tc>
          <w:tcPr>
            <w:tcW w:w="1014" w:type="dxa"/>
            <w:noWrap w:val="0"/>
            <w:vAlign w:val="center"/>
          </w:tcPr>
          <w:p w14:paraId="6AECF9FB">
            <w:pPr>
              <w:pStyle w:val="29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2" w:type="dxa"/>
            <w:noWrap w:val="0"/>
            <w:vAlign w:val="center"/>
          </w:tcPr>
          <w:p w14:paraId="6C023946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6092" w:type="dxa"/>
            <w:noWrap w:val="0"/>
            <w:vAlign w:val="center"/>
          </w:tcPr>
          <w:p w14:paraId="2C3EB0F2">
            <w:pPr>
              <w:pStyle w:val="29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出检验报告后，一个月内付款</w:t>
            </w:r>
          </w:p>
        </w:tc>
      </w:tr>
      <w:tr w14:paraId="7C5ECC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noWrap w:val="0"/>
            <w:vAlign w:val="center"/>
          </w:tcPr>
          <w:p w14:paraId="12C7EE0E">
            <w:pPr>
              <w:pStyle w:val="29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2" w:type="dxa"/>
            <w:noWrap w:val="0"/>
            <w:vAlign w:val="center"/>
          </w:tcPr>
          <w:p w14:paraId="4CF85CA7">
            <w:pPr>
              <w:pStyle w:val="29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成交通知书领取</w:t>
            </w:r>
          </w:p>
        </w:tc>
        <w:tc>
          <w:tcPr>
            <w:tcW w:w="6092" w:type="dxa"/>
            <w:noWrap w:val="0"/>
            <w:vAlign w:val="center"/>
          </w:tcPr>
          <w:p w14:paraId="42A35DE0">
            <w:pPr>
              <w:pStyle w:val="29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采购结果公告在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四川信息职业技术学院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网上发布后，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请成交供应商凭身份证原件及复印件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四川信息职业技术学院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领取成交通知书。</w:t>
            </w:r>
          </w:p>
        </w:tc>
      </w:tr>
    </w:tbl>
    <w:p w14:paraId="0D21AF75">
      <w:pPr>
        <w:pStyle w:val="2"/>
        <w:rPr>
          <w:rFonts w:hint="eastAsia" w:ascii="宋体" w:hAnsi="宋体" w:eastAsia="宋体" w:cs="宋体"/>
          <w:bCs/>
          <w:color w:val="auto"/>
        </w:rPr>
      </w:pPr>
    </w:p>
    <w:p w14:paraId="3C8B1E42">
      <w:pPr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br w:type="page"/>
      </w:r>
    </w:p>
    <w:p w14:paraId="7E043C08">
      <w:pPr>
        <w:pStyle w:val="3"/>
        <w:keepNext w:val="0"/>
        <w:keepLines w:val="0"/>
        <w:spacing w:before="260" w:after="260" w:line="360" w:lineRule="auto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第</w:t>
      </w:r>
      <w:r>
        <w:rPr>
          <w:rFonts w:hint="eastAsia" w:ascii="宋体" w:hAnsi="宋体" w:eastAsia="宋体" w:cs="宋体"/>
          <w:sz w:val="36"/>
          <w:lang w:val="en-US" w:eastAsia="zh-CN"/>
        </w:rPr>
        <w:t>三</w:t>
      </w:r>
      <w:r>
        <w:rPr>
          <w:rFonts w:hint="eastAsia" w:ascii="宋体" w:hAnsi="宋体" w:eastAsia="宋体" w:cs="宋体"/>
          <w:sz w:val="36"/>
        </w:rPr>
        <w:t>章  供应商资格证明材料</w:t>
      </w:r>
      <w:bookmarkEnd w:id="1"/>
    </w:p>
    <w:p w14:paraId="33F73E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一、提交“统一社会信用代码的营业执照”未换证的提交“营业执照、组织机构代码证、税务登记证”；</w:t>
      </w:r>
    </w:p>
    <w:p w14:paraId="4B47127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持</w:t>
      </w:r>
      <w:r>
        <w:rPr>
          <w:rFonts w:hint="eastAsia" w:ascii="宋体" w:hAnsi="宋体" w:eastAsia="宋体" w:cs="宋体"/>
          <w:sz w:val="24"/>
          <w:lang w:val="en-US" w:eastAsia="zh-CN" w:bidi="ar-SA"/>
        </w:rPr>
        <w:t>有《特种设备检验检测机构核准证》，核准项目中包含电梯检测资质‌；</w:t>
      </w:r>
    </w:p>
    <w:p w14:paraId="3BDD71A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</w:rPr>
        <w:t>检测人员需持有电梯检验员或检验师资格证，并在“全国特种设备检验检测人员执业公示与查询系统”完成执业公示‌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 w14:paraId="729A7E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A3280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备注：上述材料提供加盖供应商鲜章的复印件。</w:t>
      </w:r>
    </w:p>
    <w:p w14:paraId="6C8245A6">
      <w:pPr>
        <w:rPr>
          <w:rFonts w:hint="eastAsia" w:ascii="宋体" w:hAnsi="宋体" w:eastAsia="宋体" w:cs="宋体"/>
        </w:rPr>
      </w:pPr>
    </w:p>
    <w:p w14:paraId="1445A757">
      <w:pPr>
        <w:rPr>
          <w:rFonts w:hint="eastAsia" w:ascii="宋体" w:hAnsi="宋体" w:eastAsia="宋体" w:cs="宋体"/>
          <w:color w:val="auto"/>
        </w:rPr>
      </w:pPr>
      <w:bookmarkStart w:id="24" w:name="_Toc31390"/>
      <w:r>
        <w:rPr>
          <w:rFonts w:hint="eastAsia" w:ascii="宋体" w:hAnsi="宋体" w:eastAsia="宋体" w:cs="宋体"/>
          <w:color w:val="auto"/>
        </w:rPr>
        <w:br w:type="page"/>
      </w:r>
    </w:p>
    <w:bookmarkEnd w:id="24"/>
    <w:p w14:paraId="61212BBF">
      <w:pPr>
        <w:pStyle w:val="3"/>
        <w:keepNext w:val="0"/>
        <w:keepLines w:val="0"/>
        <w:spacing w:before="260" w:after="260" w:line="360" w:lineRule="auto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第</w:t>
      </w:r>
      <w:r>
        <w:rPr>
          <w:rFonts w:hint="eastAsia" w:ascii="宋体" w:hAnsi="宋体" w:eastAsia="宋体" w:cs="宋体"/>
          <w:sz w:val="36"/>
          <w:lang w:val="en-US" w:eastAsia="zh-CN"/>
        </w:rPr>
        <w:t>四</w:t>
      </w:r>
      <w:r>
        <w:rPr>
          <w:rFonts w:hint="eastAsia" w:ascii="宋体" w:hAnsi="宋体" w:eastAsia="宋体" w:cs="宋体"/>
          <w:sz w:val="36"/>
        </w:rPr>
        <w:t>章  采购项目服务内容及要求</w:t>
      </w:r>
    </w:p>
    <w:p w14:paraId="10E829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5" w:beforeAutospacing="0" w:after="165" w:afterAutospacing="0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一、检测项目分类</w:t>
      </w:r>
    </w:p>
    <w:p w14:paraId="7C639F3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1、‌整机性能检测‌</w:t>
      </w:r>
    </w:p>
    <w:p w14:paraId="1A7E2578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包括运行速度、平层精度、制动性能等核心指标测试‌。</w:t>
      </w:r>
    </w:p>
    <w:p w14:paraId="66AE3CE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2、‌安全保护装置检测‌</w:t>
      </w:r>
    </w:p>
    <w:p w14:paraId="797EE09C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门锁装置、限速器-安全钳联动、超载保护、紧急报警装置等功能验证‌。</w:t>
      </w:r>
    </w:p>
    <w:p w14:paraId="613BCB8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3、‌电气系统检测‌</w:t>
      </w:r>
    </w:p>
    <w:p w14:paraId="0DB9272A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控制柜元器件状态、线路绝缘性能、接地保护等电气安全评估‌。</w:t>
      </w:r>
    </w:p>
    <w:p w14:paraId="0D19221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4、‌机械部件检测‌</w:t>
      </w:r>
    </w:p>
    <w:p w14:paraId="6D53E485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导轨磨损、曳引钢丝绳断丝率、悬挂装置变形等机械结构检查‌。</w:t>
      </w:r>
    </w:p>
    <w:p w14:paraId="497DA97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5、‌应急功能检测‌</w:t>
      </w:r>
    </w:p>
    <w:p w14:paraId="62E4A8EB"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停电自动平层、紧急救援操作、消防迫降功能等应急响应能力验证‌。</w:t>
      </w:r>
    </w:p>
    <w:p w14:paraId="5067B2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65" w:beforeAutospacing="0" w:after="165" w:afterAutospacing="0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二、检测流程</w:t>
      </w:r>
    </w:p>
    <w:p w14:paraId="6BCBA5C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1、‌前期准备‌</w:t>
      </w:r>
    </w:p>
    <w:p w14:paraId="78F20CAF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核查电梯技术资料（如合格证、维保记录）及使用登记信息‌。</w:t>
      </w:r>
    </w:p>
    <w:p w14:paraId="0A71EF1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2、‌现场检测‌</w:t>
      </w:r>
    </w:p>
    <w:p w14:paraId="68B93305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按TSG T7001—2023附件A要求逐项测试，记录数据并比对安全标准‌。</w:t>
      </w:r>
    </w:p>
    <w:p w14:paraId="7A81B81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5" w:beforeAutospacing="0" w:after="135" w:afterAutospacing="0" w:line="420" w:lineRule="atLeast"/>
        <w:ind w:left="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3、‌报告出具与整改‌</w:t>
      </w:r>
    </w:p>
    <w:p w14:paraId="7FA12815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135" w:beforeAutospacing="0" w:after="135" w:afterAutospacing="0" w:line="420" w:lineRule="atLeast"/>
        <w:ind w:left="720" w:right="0" w:hanging="36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0"/>
          <w:lang w:val="en-US" w:eastAsia="zh-CN" w:bidi="ar-SA"/>
        </w:rPr>
        <w:t>检测完成后5个工作日内提交报告，对不合格项提出整改要求并复检‌。</w:t>
      </w:r>
    </w:p>
    <w:p w14:paraId="17A3C8A4">
      <w:pPr>
        <w:pStyle w:val="31"/>
        <w:numPr>
          <w:ilvl w:val="0"/>
          <w:numId w:val="0"/>
        </w:numPr>
        <w:tabs>
          <w:tab w:val="left" w:pos="915"/>
        </w:tabs>
        <w:spacing w:before="1" w:after="0" w:line="364" w:lineRule="auto"/>
        <w:ind w:left="597" w:leftChars="0" w:right="301" w:rightChars="0"/>
        <w:jc w:val="left"/>
        <w:rPr>
          <w:rFonts w:hint="eastAsia" w:ascii="宋体" w:hAnsi="宋体" w:eastAsia="宋体" w:cs="宋体"/>
          <w:sz w:val="24"/>
        </w:rPr>
      </w:pPr>
    </w:p>
    <w:p w14:paraId="44E539CF">
      <w:pPr>
        <w:spacing w:line="400" w:lineRule="exact"/>
        <w:rPr>
          <w:rFonts w:hint="eastAsia" w:ascii="宋体" w:hAnsi="宋体" w:eastAsia="宋体" w:cs="宋体"/>
        </w:rPr>
      </w:pPr>
    </w:p>
    <w:p w14:paraId="02E4C32E">
      <w:pPr>
        <w:spacing w:line="400" w:lineRule="exact"/>
        <w:rPr>
          <w:rFonts w:hint="eastAsia" w:ascii="宋体" w:hAnsi="宋体" w:eastAsia="宋体" w:cs="宋体"/>
        </w:rPr>
      </w:pPr>
    </w:p>
    <w:p w14:paraId="6057E5C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774094C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56828C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03FBFB8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第五章相应文件格式</w:t>
      </w:r>
    </w:p>
    <w:p w14:paraId="33E368CF">
      <w:pPr>
        <w:pStyle w:val="4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一、法定代表人授权书</w:t>
      </w:r>
    </w:p>
    <w:p w14:paraId="6E6BCF37">
      <w:pPr>
        <w:spacing w:line="40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XXX（采购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</w:rPr>
        <w:t>）：</w:t>
      </w:r>
    </w:p>
    <w:p w14:paraId="30BD4714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本授权声明：XXX（单位名称）,XXX（法定代表人姓名、职务）授权XXX（被授权人姓名、职务）为我方参加XXX项目（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</w:rPr>
        <w:t>：XXX）询价采购活动的合法代表，以我方名义全权处理该项目有关询价、报价、签订合同以及执行合同等一切事宜。</w:t>
      </w:r>
    </w:p>
    <w:p w14:paraId="16E98464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特此声明。</w:t>
      </w:r>
    </w:p>
    <w:p w14:paraId="72E46C22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681AF35A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52E62E30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供应商名称：XXX（盖单位公章）</w:t>
      </w:r>
    </w:p>
    <w:p w14:paraId="4D16C142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法定代表人（签字或盖章）：XXX</w:t>
      </w:r>
    </w:p>
    <w:p w14:paraId="44734811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职    务：XXX</w:t>
      </w:r>
    </w:p>
    <w:p w14:paraId="425F065C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被授权人签字：XXX</w:t>
      </w:r>
    </w:p>
    <w:p w14:paraId="3035AF56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职    务：XXX</w:t>
      </w:r>
    </w:p>
    <w:p w14:paraId="6685C9F2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    期：XXX年XXX月XXX日</w:t>
      </w:r>
    </w:p>
    <w:p w14:paraId="54EA3783">
      <w:pPr>
        <w:spacing w:line="400" w:lineRule="exact"/>
        <w:rPr>
          <w:rFonts w:hint="eastAsia" w:ascii="宋体" w:hAnsi="宋体" w:eastAsia="宋体" w:cs="宋体"/>
          <w:color w:val="auto"/>
          <w:sz w:val="24"/>
        </w:rPr>
      </w:pPr>
    </w:p>
    <w:p w14:paraId="6AF36F47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07F97334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4D3A9651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2ABF146F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016C4480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附：法定代表人及授权代表身份证复印件并加盖公司鲜章。</w:t>
      </w:r>
    </w:p>
    <w:p w14:paraId="6C766766">
      <w:pPr>
        <w:pStyle w:val="4"/>
        <w:spacing w:line="400" w:lineRule="exact"/>
        <w:rPr>
          <w:rFonts w:hint="eastAsia" w:ascii="宋体" w:hAnsi="宋体" w:eastAsia="宋体" w:cs="宋体"/>
        </w:rPr>
      </w:pPr>
    </w:p>
    <w:p w14:paraId="3F03D7B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34D2C8A4">
      <w:pPr>
        <w:pStyle w:val="4"/>
        <w:numPr>
          <w:ilvl w:val="0"/>
          <w:numId w:val="12"/>
        </w:numPr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供应商基本情况表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 w14:paraId="7232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 w14:paraId="3277CD0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4269900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7F46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 w14:paraId="2636ABD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6"/>
            <w:noWrap w:val="0"/>
            <w:vAlign w:val="center"/>
          </w:tcPr>
          <w:p w14:paraId="2C257AB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1C6F5F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519C40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0ED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5DFFC7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 w14:paraId="306FB2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0FD614D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A61D90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0C35EB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A10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7208B9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B5DE5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1C36CD4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B839A6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5775D9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7FF9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noWrap w:val="0"/>
            <w:vAlign w:val="center"/>
          </w:tcPr>
          <w:p w14:paraId="3E936E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3E0DE39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597E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noWrap w:val="0"/>
            <w:vAlign w:val="center"/>
          </w:tcPr>
          <w:p w14:paraId="732EC9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D755D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153D727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54D82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40E2D8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72D11B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26805E3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302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noWrap w:val="0"/>
            <w:vAlign w:val="center"/>
          </w:tcPr>
          <w:p w14:paraId="4B4B307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技术负责人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715C9A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54C56FD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8A957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10E6CA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122A33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7EEED9F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A69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noWrap w:val="0"/>
            <w:vAlign w:val="center"/>
          </w:tcPr>
          <w:p w14:paraId="2A3CEED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2B383E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5040" w:type="dxa"/>
            <w:gridSpan w:val="8"/>
            <w:noWrap w:val="0"/>
            <w:vAlign w:val="center"/>
          </w:tcPr>
          <w:p w14:paraId="0335F99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员工总人数：</w:t>
            </w:r>
          </w:p>
        </w:tc>
      </w:tr>
      <w:tr w14:paraId="7722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noWrap w:val="0"/>
            <w:vAlign w:val="center"/>
          </w:tcPr>
          <w:p w14:paraId="243B4B3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企业资质等级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720C4D4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 w14:paraId="607BD50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其中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2B28D24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项目经理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78D7E66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3471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noWrap w:val="0"/>
            <w:vAlign w:val="center"/>
          </w:tcPr>
          <w:p w14:paraId="701BDEC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66A97B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7441282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11837F4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高级职称人员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B8B3E7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4ED4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noWrap w:val="0"/>
            <w:vAlign w:val="center"/>
          </w:tcPr>
          <w:p w14:paraId="3211D46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DF2C63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5E53D6E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423A4DF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中级职称人员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08FEA6D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7191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noWrap w:val="0"/>
            <w:vAlign w:val="center"/>
          </w:tcPr>
          <w:p w14:paraId="766CD12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0803591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5E0132E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67D4F44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初级职称人员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4C672A3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2F81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noWrap w:val="0"/>
            <w:vAlign w:val="center"/>
          </w:tcPr>
          <w:p w14:paraId="2FF77DE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账号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637381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349F81D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7EE8E72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技工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09404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DE7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noWrap w:val="0"/>
            <w:vAlign w:val="center"/>
          </w:tcPr>
          <w:p w14:paraId="24A0EE5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467C20F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42B5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 w14:paraId="0A7782A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654CC70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</w:tbl>
    <w:p w14:paraId="11A203B4">
      <w:pPr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sz w:val="24"/>
        </w:rPr>
      </w:pPr>
    </w:p>
    <w:p w14:paraId="16CFDDE9">
      <w:pPr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供应商名称：XXX（盖单位公章）</w:t>
      </w:r>
    </w:p>
    <w:p w14:paraId="1E0A2548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法定代表人或授权代表（签字或盖章）：XXX</w:t>
      </w:r>
    </w:p>
    <w:p w14:paraId="74889B05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日  期：XXX年XXX月XXX日</w:t>
      </w:r>
    </w:p>
    <w:p w14:paraId="2BE606CA">
      <w:pPr>
        <w:pStyle w:val="4"/>
        <w:spacing w:line="400" w:lineRule="exact"/>
        <w:rPr>
          <w:rFonts w:hint="eastAsia" w:ascii="宋体" w:hAnsi="宋体" w:eastAsia="宋体" w:cs="宋体"/>
        </w:rPr>
      </w:pPr>
    </w:p>
    <w:p w14:paraId="038806B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1F52C4A4">
      <w:pPr>
        <w:pStyle w:val="4"/>
        <w:spacing w:line="40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三</w:t>
      </w:r>
      <w:r>
        <w:rPr>
          <w:rFonts w:hint="eastAsia" w:ascii="宋体" w:hAnsi="宋体" w:eastAsia="宋体" w:cs="宋体"/>
        </w:rPr>
        <w:t>、报价一览表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719"/>
        <w:gridCol w:w="2214"/>
        <w:gridCol w:w="3369"/>
      </w:tblGrid>
      <w:tr w14:paraId="2674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56B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项目名称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568E"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F68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28A6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项目编号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9612"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D9E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A82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D06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服务内容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A2D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报价（元/年）</w:t>
            </w:r>
          </w:p>
        </w:tc>
      </w:tr>
      <w:tr w14:paraId="2EF00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5BE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0A2952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6E6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A845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A9A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报价合计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8A3B"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人民币大写：               （小写：           ）</w:t>
            </w:r>
          </w:p>
        </w:tc>
      </w:tr>
      <w:tr w14:paraId="0B9F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F96A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</w:t>
            </w:r>
          </w:p>
        </w:tc>
      </w:tr>
    </w:tbl>
    <w:p w14:paraId="18A99D9D">
      <w:pPr>
        <w:pStyle w:val="6"/>
        <w:spacing w:before="100" w:beforeAutospacing="1"/>
        <w:ind w:firstLine="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注：1、报价应是最终用户验收合格后的总价，是供应商</w:t>
      </w:r>
      <w:r>
        <w:rPr>
          <w:rFonts w:hint="eastAsia" w:ascii="宋体" w:hAnsi="宋体" w:eastAsia="宋体" w:cs="宋体"/>
          <w:sz w:val="24"/>
          <w:lang w:val="zh-TW" w:eastAsia="zh-CN"/>
        </w:rPr>
        <w:t>相应</w:t>
      </w:r>
      <w:r>
        <w:rPr>
          <w:rFonts w:hint="eastAsia" w:ascii="宋体" w:hAnsi="宋体" w:eastAsia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ascii="宋体" w:hAnsi="宋体" w:eastAsia="宋体" w:cs="宋体"/>
          <w:sz w:val="24"/>
        </w:rPr>
        <w:t>供应商</w:t>
      </w:r>
      <w:r>
        <w:rPr>
          <w:rFonts w:hint="eastAsia" w:ascii="宋体" w:hAnsi="宋体" w:eastAsia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ascii="宋体" w:hAnsi="宋体" w:eastAsia="宋体" w:cs="宋体"/>
          <w:sz w:val="24"/>
          <w:lang w:eastAsia="zh-CN"/>
        </w:rPr>
        <w:t>相应</w:t>
      </w:r>
      <w:r>
        <w:rPr>
          <w:rFonts w:hint="eastAsia" w:ascii="宋体" w:hAnsi="宋体" w:eastAsia="宋体" w:cs="宋体"/>
          <w:sz w:val="24"/>
          <w:lang w:val="zh-TW" w:eastAsia="zh-TW"/>
        </w:rPr>
        <w:t>处理。</w:t>
      </w:r>
    </w:p>
    <w:p w14:paraId="45644CB2">
      <w:pPr>
        <w:spacing w:line="400" w:lineRule="exact"/>
        <w:ind w:firstLine="720" w:firstLineChars="3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2、以上表格如不能完全表达清楚供应商认为必要的费用明细，供应商可自行补充。</w:t>
      </w:r>
    </w:p>
    <w:p w14:paraId="6E8AF877">
      <w:pPr>
        <w:adjustRightInd w:val="0"/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52467FB">
      <w:pPr>
        <w:adjustRightInd w:val="0"/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C6A23C">
      <w:pPr>
        <w:adjustRightIn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供应商名称：XXX（盖单位公章）</w:t>
      </w:r>
    </w:p>
    <w:p w14:paraId="4461146B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法定代表人/单位负责人或授权代表（签字或盖章）：XXX</w:t>
      </w:r>
    </w:p>
    <w:p w14:paraId="1224647D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日  期：XXX年XXX月XXX日</w:t>
      </w:r>
    </w:p>
    <w:p w14:paraId="1F713B36">
      <w:pPr>
        <w:pStyle w:val="8"/>
        <w:rPr>
          <w:rFonts w:hint="eastAsia" w:ascii="宋体" w:hAnsi="宋体" w:eastAsia="宋体" w:cs="宋体"/>
        </w:rPr>
      </w:pPr>
    </w:p>
    <w:p w14:paraId="13C7E89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2E489D9">
      <w:pPr>
        <w:widowControl/>
        <w:spacing w:line="360" w:lineRule="atLeast"/>
        <w:jc w:val="center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bookmarkStart w:id="25" w:name="_Toc509559465"/>
      <w:bookmarkStart w:id="26" w:name="_Toc30807"/>
    </w:p>
    <w:p w14:paraId="68720801">
      <w:pPr>
        <w:widowControl/>
        <w:spacing w:line="360" w:lineRule="atLeast"/>
        <w:jc w:val="center"/>
        <w:outlineLvl w:val="1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hAnsi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bookmarkEnd w:id="25"/>
      <w:bookmarkEnd w:id="26"/>
      <w:r>
        <w:rPr>
          <w:rFonts w:hint="eastAsia" w:ascii="宋体" w:hAnsi="宋体" w:eastAsia="宋体" w:cs="宋体"/>
          <w:b/>
          <w:sz w:val="32"/>
          <w:szCs w:val="32"/>
        </w:rPr>
        <w:t>实施方案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</w:p>
    <w:p w14:paraId="0AB89B67">
      <w:pPr>
        <w:widowControl/>
        <w:spacing w:line="360" w:lineRule="atLeast"/>
        <w:ind w:firstLine="472" w:firstLineChars="196"/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072806E1">
      <w:pPr>
        <w:ind w:firstLine="2650" w:firstLineChars="1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格式自拟</w:t>
      </w:r>
    </w:p>
    <w:p w14:paraId="45185FF5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BC3DE3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6D1E5CC">
      <w:pPr>
        <w:adjustRightInd w:val="0"/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供应商名称：XXX（盖单位公章）</w:t>
      </w:r>
    </w:p>
    <w:p w14:paraId="188F037D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法定代表人/单位负责人或授权代表（签字或盖章）：XXX</w:t>
      </w:r>
    </w:p>
    <w:p w14:paraId="54F4EC7B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日  期：XXX年XXX月XXX日</w:t>
      </w:r>
    </w:p>
    <w:p w14:paraId="65DBBBA2">
      <w:pPr>
        <w:pStyle w:val="9"/>
        <w:spacing w:line="240" w:lineRule="auto"/>
        <w:ind w:left="0" w:leftChars="0"/>
        <w:rPr>
          <w:rFonts w:hint="eastAsia" w:ascii="宋体" w:hAnsi="宋体" w:eastAsia="宋体" w:cs="宋体"/>
          <w:sz w:val="24"/>
        </w:rPr>
      </w:pPr>
    </w:p>
    <w:p w14:paraId="3CAA2240">
      <w:pP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27" w:name="_Toc509559471"/>
      <w:bookmarkStart w:id="28" w:name="_Toc14658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br w:type="page"/>
      </w:r>
    </w:p>
    <w:p w14:paraId="3A8A40A7">
      <w:pPr>
        <w:ind w:firstLine="964" w:firstLineChars="300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2"/>
          <w:szCs w:val="32"/>
        </w:rPr>
        <w:t>、供应商本项目管理、技术、服务人员情况表</w:t>
      </w:r>
      <w:bookmarkEnd w:id="27"/>
      <w:bookmarkEnd w:id="28"/>
    </w:p>
    <w:p w14:paraId="55910E1E">
      <w:pPr>
        <w:rPr>
          <w:rFonts w:hint="eastAsia" w:ascii="宋体" w:hAnsi="宋体" w:eastAsia="宋体" w:cs="宋体"/>
          <w:sz w:val="32"/>
          <w:szCs w:val="32"/>
        </w:rPr>
      </w:pPr>
    </w:p>
    <w:p w14:paraId="0CE2D5C1">
      <w:pPr>
        <w:rPr>
          <w:rFonts w:hint="eastAsia" w:ascii="宋体" w:hAnsi="宋体" w:eastAsia="宋体" w:cs="宋体"/>
          <w:sz w:val="24"/>
        </w:rPr>
      </w:pPr>
    </w:p>
    <w:p w14:paraId="41DE43D2">
      <w:pPr>
        <w:pStyle w:val="2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 xml:space="preserve">                       项目编号：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 w14:paraId="3D3A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23999A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27523B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0DD0F72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1B6B124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2135E9A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常住地</w:t>
            </w:r>
          </w:p>
        </w:tc>
        <w:tc>
          <w:tcPr>
            <w:tcW w:w="4213" w:type="dxa"/>
            <w:gridSpan w:val="4"/>
            <w:noWrap w:val="0"/>
            <w:vAlign w:val="center"/>
          </w:tcPr>
          <w:p w14:paraId="7C1BBCC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资格证明（附复印件）</w:t>
            </w:r>
          </w:p>
        </w:tc>
      </w:tr>
      <w:tr w14:paraId="5A40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79FCCF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39DE23C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55A30F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1F001EC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113D06C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231D07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</w:t>
            </w:r>
          </w:p>
          <w:p w14:paraId="5D3C0C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1053" w:type="dxa"/>
            <w:noWrap w:val="0"/>
            <w:vAlign w:val="center"/>
          </w:tcPr>
          <w:p w14:paraId="5EF281D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级别</w:t>
            </w:r>
          </w:p>
        </w:tc>
        <w:tc>
          <w:tcPr>
            <w:tcW w:w="1053" w:type="dxa"/>
            <w:noWrap w:val="0"/>
            <w:vAlign w:val="center"/>
          </w:tcPr>
          <w:p w14:paraId="1B76F2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1054" w:type="dxa"/>
            <w:noWrap w:val="0"/>
            <w:vAlign w:val="center"/>
          </w:tcPr>
          <w:p w14:paraId="7B78D4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</w:tr>
      <w:tr w14:paraId="58D6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78A2366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</w:t>
            </w:r>
          </w:p>
          <w:p w14:paraId="4AEA76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</w:t>
            </w:r>
          </w:p>
        </w:tc>
        <w:tc>
          <w:tcPr>
            <w:tcW w:w="1053" w:type="dxa"/>
            <w:noWrap w:val="0"/>
            <w:vAlign w:val="top"/>
          </w:tcPr>
          <w:p w14:paraId="7A4CCCD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2E2AA7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8F7E8E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A3B652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C5B755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127DD7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28ECEF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0F716101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93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5AC011F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45FBC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CCA483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426AFD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AC8BCE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077CD50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67A13B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1810A1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69127E79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4FA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295053E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B42DCC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A3E3E4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5B460A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DDF4E7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783CB8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84C782C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58BA28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0A0ABCD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3E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5A156F5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</w:t>
            </w:r>
          </w:p>
          <w:p w14:paraId="3221CA4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</w:t>
            </w:r>
          </w:p>
        </w:tc>
        <w:tc>
          <w:tcPr>
            <w:tcW w:w="1053" w:type="dxa"/>
            <w:noWrap w:val="0"/>
            <w:vAlign w:val="top"/>
          </w:tcPr>
          <w:p w14:paraId="3A7CC75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974891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8783B2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D1114D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514095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6463E1C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9EEAAC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6DC74688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989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03391F6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C48543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DEC67C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7321F06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CDC438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36D622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FDBBE4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2D61D66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0816CEC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B6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7F99512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85AD0B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0D92C50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EAC71A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839CDC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B1B558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A4B546D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B96B8A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408EC85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630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4401BDC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售后服务人员</w:t>
            </w:r>
          </w:p>
        </w:tc>
        <w:tc>
          <w:tcPr>
            <w:tcW w:w="1053" w:type="dxa"/>
            <w:noWrap w:val="0"/>
            <w:vAlign w:val="top"/>
          </w:tcPr>
          <w:p w14:paraId="78F212A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9B37F8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38C1AF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9DADDA0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10AABD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440CDB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461208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5BB6ED27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05A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 w14:paraId="6167E0DC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161344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8EF6DA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48F917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23B903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B1F0D86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0D3D03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15A62FC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1A4D5ED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20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 w14:paraId="321B81A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0C6212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8F0ACB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EE8D34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15167A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1329830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4B0C4E2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CF6F72F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20DA3A5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1D853D7D">
      <w:pPr>
        <w:rPr>
          <w:rFonts w:hint="eastAsia" w:ascii="宋体" w:hAnsi="宋体" w:eastAsia="宋体" w:cs="宋体"/>
          <w:sz w:val="24"/>
        </w:rPr>
      </w:pPr>
    </w:p>
    <w:p w14:paraId="0A640D8E">
      <w:pPr>
        <w:rPr>
          <w:rFonts w:hint="eastAsia" w:ascii="宋体" w:hAnsi="宋体" w:eastAsia="宋体" w:cs="宋体"/>
          <w:sz w:val="24"/>
        </w:rPr>
      </w:pPr>
    </w:p>
    <w:p w14:paraId="70BC9888">
      <w:pPr>
        <w:rPr>
          <w:rFonts w:hint="eastAsia" w:ascii="宋体" w:hAnsi="宋体" w:eastAsia="宋体" w:cs="宋体"/>
          <w:sz w:val="24"/>
        </w:rPr>
      </w:pPr>
    </w:p>
    <w:p w14:paraId="123E29DC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供应商名称：XXX（盖单位公章）</w:t>
      </w:r>
    </w:p>
    <w:p w14:paraId="5F162A67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法定代表人/单位负责人或授权代表（签字）：XXX</w:t>
      </w:r>
    </w:p>
    <w:p w14:paraId="29CC4362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  期：XXX</w:t>
      </w:r>
    </w:p>
    <w:p w14:paraId="708A652C">
      <w:pPr>
        <w:rPr>
          <w:rFonts w:hint="eastAsia" w:ascii="宋体" w:hAnsi="宋体" w:eastAsia="宋体" w:cs="宋体"/>
          <w:sz w:val="24"/>
        </w:rPr>
      </w:pPr>
    </w:p>
    <w:p w14:paraId="16BF0197">
      <w:pPr>
        <w:rPr>
          <w:rFonts w:hint="eastAsia" w:ascii="宋体" w:hAnsi="宋体" w:eastAsia="宋体" w:cs="宋体"/>
          <w:b/>
          <w:sz w:val="32"/>
          <w:szCs w:val="32"/>
        </w:rPr>
      </w:pPr>
    </w:p>
    <w:sectPr>
      <w:footerReference r:id="rId7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C631C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78273">
    <w:pPr>
      <w:pStyle w:val="10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28C06BE4"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93190"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960AA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2044B">
    <w:pPr>
      <w:pStyle w:val="11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6BB4D"/>
    <w:multiLevelType w:val="multilevel"/>
    <w:tmpl w:val="8D56BB4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AF7E7AC"/>
    <w:multiLevelType w:val="multilevel"/>
    <w:tmpl w:val="EAF7E7A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3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2BACC6F"/>
    <w:multiLevelType w:val="singleLevel"/>
    <w:tmpl w:val="32BAC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C23DD"/>
    <w:rsid w:val="06423A59"/>
    <w:rsid w:val="0B4F6FFE"/>
    <w:rsid w:val="13D5175D"/>
    <w:rsid w:val="1BDD1074"/>
    <w:rsid w:val="24FC23DD"/>
    <w:rsid w:val="2877651F"/>
    <w:rsid w:val="29D06CFB"/>
    <w:rsid w:val="35335357"/>
    <w:rsid w:val="39A405D1"/>
    <w:rsid w:val="39F72F28"/>
    <w:rsid w:val="3FC86BFD"/>
    <w:rsid w:val="47B02837"/>
    <w:rsid w:val="4EF6519A"/>
    <w:rsid w:val="562941A2"/>
    <w:rsid w:val="59A65848"/>
    <w:rsid w:val="6E70604D"/>
    <w:rsid w:val="78F543CA"/>
    <w:rsid w:val="7BC47949"/>
    <w:rsid w:val="7D7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8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2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正文 A"/>
    <w:next w:val="18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9">
    <w:name w:val="21、第三章“(一)”三级标题"/>
    <w:basedOn w:val="20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0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1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2">
    <w:name w:val="03、“注：”正文(加粗，首行缩进2字符)"/>
    <w:basedOn w:val="20"/>
    <w:qFormat/>
    <w:uiPriority w:val="0"/>
    <w:pPr>
      <w:ind w:firstLine="480" w:firstLineChars="200"/>
    </w:pPr>
    <w:rPr>
      <w:b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widowControl w:val="0"/>
      <w:numPr>
        <w:ilvl w:val="4"/>
        <w:numId w:val="1"/>
      </w:numPr>
      <w:suppressLineNumbers w:val="0"/>
      <w:adjustRightInd w:val="0"/>
      <w:snapToGrid w:val="0"/>
      <w:spacing w:before="280" w:beforeAutospacing="0" w:after="156" w:afterAutospacing="0" w:line="376" w:lineRule="auto"/>
      <w:ind w:left="0" w:right="0" w:firstLine="0"/>
      <w:jc w:val="left"/>
      <w:outlineLvl w:val="4"/>
    </w:pPr>
    <w:rPr>
      <w:rFonts w:hint="default" w:ascii="Arial" w:hAnsi="Arial" w:eastAsia="黑体" w:cs="Times New Roman"/>
      <w:b/>
      <w:snapToGrid/>
      <w:kern w:val="0"/>
      <w:sz w:val="24"/>
      <w:szCs w:val="28"/>
      <w:lang w:val="en-US" w:eastAsia="zh-CN" w:bidi="ar"/>
    </w:rPr>
  </w:style>
  <w:style w:type="paragraph" w:customStyle="1" w:styleId="24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5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6">
    <w:name w:val="Body Text First Indent 21"/>
    <w:basedOn w:val="27"/>
    <w:qFormat/>
    <w:uiPriority w:val="99"/>
    <w:pPr>
      <w:ind w:firstLine="420" w:firstLineChars="200"/>
    </w:pPr>
  </w:style>
  <w:style w:type="paragraph" w:customStyle="1" w:styleId="27">
    <w:name w:val="Body Text Indent1"/>
    <w:basedOn w:val="1"/>
    <w:qFormat/>
    <w:uiPriority w:val="99"/>
    <w:pPr>
      <w:ind w:left="420" w:leftChars="200"/>
    </w:p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2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0">
    <w:name w:val="Table Paragraph"/>
    <w:basedOn w:val="1"/>
    <w:qFormat/>
    <w:uiPriority w:val="1"/>
    <w:pPr>
      <w:spacing w:before="20"/>
      <w:ind w:left="115"/>
    </w:pPr>
    <w:rPr>
      <w:rFonts w:ascii="宋体" w:hAnsi="宋体" w:eastAsia="宋体" w:cs="宋体"/>
      <w:lang w:val="zh-CN" w:eastAsia="zh-CN" w:bidi="zh-CN"/>
    </w:rPr>
  </w:style>
  <w:style w:type="paragraph" w:styleId="31">
    <w:name w:val="List Paragraph"/>
    <w:basedOn w:val="1"/>
    <w:qFormat/>
    <w:uiPriority w:val="1"/>
    <w:pPr>
      <w:spacing w:before="161"/>
      <w:ind w:left="1437" w:hanging="72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1263</Words>
  <Characters>1353</Characters>
  <Lines>0</Lines>
  <Paragraphs>0</Paragraphs>
  <TotalTime>0</TotalTime>
  <ScaleCrop>false</ScaleCrop>
  <LinksUpToDate>false</LinksUpToDate>
  <CharactersWithSpaces>1385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2021-06-22T09:46:00Z</dcterms:created>
  <dc:creator>熊二</dc:creator>
  <cp:lastModifiedBy>新旅途</cp:lastModifiedBy>
  <cp:lastPrinted>2025-03-11T07:47:00Z</cp:lastPrinted>
  <dcterms:modified xsi:type="dcterms:W3CDTF">2025-03-17T08:05:53Z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1EC55F8C957B4A939F9D1FA7548B6037_13</vt:lpwstr>
  </property>
  <property fmtid="{D5CDD505-2E9C-101B-9397-08002B2CF9AE}" pid="4" name="KSOTemplateDocerSaveRecord">
    <vt:lpwstr>eyJoZGlkIjoiOGYyZWU2YTI4N2RjY2FkN2NhOTZhN2ZjNjU0MTU0YTIiLCJ1c2VySWQiOiIzMzc4OTMyNDAifQ==</vt:lpwstr>
  </property>
</Properties>
</file>