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1C4E6">
      <w:pPr>
        <w:keepNext w:val="0"/>
        <w:keepLines w:val="0"/>
        <w:pageBreakBefore w:val="0"/>
        <w:widowControl w:val="0"/>
        <w:kinsoku/>
        <w:wordWrap/>
        <w:overflowPunct/>
        <w:topLinePunct w:val="0"/>
        <w:autoSpaceDE/>
        <w:autoSpaceDN/>
        <w:bidi w:val="0"/>
        <w:adjustRightInd/>
        <w:snapToGrid/>
        <w:spacing w:before="157" w:beforeLines="50" w:after="469" w:afterLines="150" w:line="240" w:lineRule="auto"/>
        <w:jc w:val="both"/>
        <w:textAlignment w:val="auto"/>
        <w:rPr>
          <w:rFonts w:hint="default" w:ascii="黑体" w:hAnsi="黑体" w:eastAsia="宋体" w:cs="黑体"/>
          <w:b w:val="0"/>
          <w:bCs/>
          <w:sz w:val="44"/>
          <w:szCs w:val="44"/>
          <w:highlight w:val="none"/>
          <w:lang w:val="en-US" w:eastAsia="zh-CN"/>
        </w:rPr>
      </w:pPr>
      <w:r>
        <w:rPr>
          <w:rFonts w:hint="eastAsia" w:ascii="宋体"/>
          <w:b/>
          <w:sz w:val="24"/>
        </w:rPr>
        <w:t>项目编号：</w:t>
      </w:r>
      <w:r>
        <w:rPr>
          <w:rFonts w:hint="eastAsia" w:ascii="宋体"/>
          <w:b/>
          <w:sz w:val="24"/>
          <w:lang w:val="en-US" w:eastAsia="zh-CN"/>
        </w:rPr>
        <w:t>SCITCJWC202506204</w:t>
      </w:r>
    </w:p>
    <w:p w14:paraId="6ED6182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val="0"/>
          <w:sz w:val="44"/>
          <w:szCs w:val="44"/>
          <w:highlight w:val="none"/>
        </w:rPr>
      </w:pPr>
      <w:r>
        <w:rPr>
          <w:rFonts w:hint="eastAsia" w:ascii="宋体" w:hAnsi="宋体" w:eastAsia="宋体" w:cs="宋体"/>
          <w:b/>
          <w:bCs w:val="0"/>
          <w:sz w:val="44"/>
          <w:szCs w:val="44"/>
          <w:highlight w:val="none"/>
        </w:rPr>
        <w:t>四川信息职业技术学院</w:t>
      </w:r>
    </w:p>
    <w:p w14:paraId="4FE8402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val="0"/>
          <w:kern w:val="0"/>
          <w:sz w:val="44"/>
          <w:szCs w:val="44"/>
          <w:highlight w:val="none"/>
        </w:rPr>
      </w:pPr>
      <w:r>
        <w:rPr>
          <w:rFonts w:hint="eastAsia" w:ascii="宋体" w:hAnsi="宋体" w:eastAsia="宋体" w:cs="宋体"/>
          <w:b/>
          <w:bCs w:val="0"/>
          <w:kern w:val="0"/>
          <w:sz w:val="44"/>
          <w:szCs w:val="44"/>
          <w:highlight w:val="none"/>
        </w:rPr>
        <w:t>银符考试模拟题库应用系统采购项目</w:t>
      </w:r>
    </w:p>
    <w:p w14:paraId="05773041">
      <w:pPr>
        <w:keepNext w:val="0"/>
        <w:keepLines w:val="0"/>
        <w:pageBreakBefore w:val="0"/>
        <w:widowControl w:val="0"/>
        <w:kinsoku/>
        <w:wordWrap/>
        <w:overflowPunct/>
        <w:topLinePunct w:val="0"/>
        <w:autoSpaceDE/>
        <w:autoSpaceDN/>
        <w:bidi w:val="0"/>
        <w:adjustRightInd/>
        <w:snapToGrid/>
        <w:spacing w:before="937" w:beforeLines="300" w:line="1000" w:lineRule="exact"/>
        <w:jc w:val="center"/>
        <w:textAlignment w:val="auto"/>
        <w:rPr>
          <w:rFonts w:hint="eastAsia" w:ascii="宋体" w:hAnsi="宋体" w:eastAsia="宋体" w:cs="宋体"/>
          <w:b/>
          <w:bCs w:val="0"/>
          <w:sz w:val="52"/>
          <w:szCs w:val="52"/>
          <w:highlight w:val="none"/>
          <w:lang w:val="en-US" w:eastAsia="zh-CN"/>
        </w:rPr>
      </w:pPr>
      <w:r>
        <w:rPr>
          <w:rFonts w:hint="eastAsia" w:ascii="宋体" w:hAnsi="宋体" w:eastAsia="宋体" w:cs="宋体"/>
          <w:b/>
          <w:bCs w:val="0"/>
          <w:sz w:val="52"/>
          <w:szCs w:val="52"/>
          <w:highlight w:val="none"/>
          <w:lang w:val="en-US" w:eastAsia="zh-CN"/>
        </w:rPr>
        <w:t>单</w:t>
      </w:r>
    </w:p>
    <w:p w14:paraId="0A7CC67B">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bCs w:val="0"/>
          <w:sz w:val="52"/>
          <w:szCs w:val="52"/>
          <w:highlight w:val="none"/>
          <w:lang w:val="en-US" w:eastAsia="zh-CN"/>
        </w:rPr>
      </w:pPr>
      <w:r>
        <w:rPr>
          <w:rFonts w:hint="eastAsia" w:ascii="宋体" w:hAnsi="宋体" w:eastAsia="宋体" w:cs="宋体"/>
          <w:b/>
          <w:bCs w:val="0"/>
          <w:sz w:val="52"/>
          <w:szCs w:val="52"/>
          <w:highlight w:val="none"/>
          <w:lang w:val="en-US" w:eastAsia="zh-CN"/>
        </w:rPr>
        <w:t>一</w:t>
      </w:r>
    </w:p>
    <w:p w14:paraId="1218A9C5">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bCs w:val="0"/>
          <w:sz w:val="52"/>
          <w:szCs w:val="52"/>
          <w:highlight w:val="none"/>
          <w:lang w:val="en-US" w:eastAsia="zh-CN"/>
        </w:rPr>
      </w:pPr>
      <w:r>
        <w:rPr>
          <w:rFonts w:hint="eastAsia" w:ascii="宋体" w:hAnsi="宋体" w:eastAsia="宋体" w:cs="宋体"/>
          <w:b/>
          <w:bCs w:val="0"/>
          <w:sz w:val="52"/>
          <w:szCs w:val="52"/>
          <w:highlight w:val="none"/>
          <w:lang w:val="en-US" w:eastAsia="zh-CN"/>
        </w:rPr>
        <w:t>来</w:t>
      </w:r>
    </w:p>
    <w:p w14:paraId="16CC2412">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bCs w:val="0"/>
          <w:sz w:val="52"/>
          <w:szCs w:val="52"/>
          <w:highlight w:val="none"/>
          <w:lang w:val="en-US" w:eastAsia="zh-CN"/>
        </w:rPr>
      </w:pPr>
      <w:r>
        <w:rPr>
          <w:rFonts w:hint="eastAsia" w:ascii="宋体" w:hAnsi="宋体" w:eastAsia="宋体" w:cs="宋体"/>
          <w:b/>
          <w:bCs w:val="0"/>
          <w:sz w:val="52"/>
          <w:szCs w:val="52"/>
          <w:highlight w:val="none"/>
          <w:lang w:val="en-US" w:eastAsia="zh-CN"/>
        </w:rPr>
        <w:t>源</w:t>
      </w:r>
    </w:p>
    <w:p w14:paraId="436BE0EB">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bCs w:val="0"/>
          <w:sz w:val="52"/>
          <w:szCs w:val="52"/>
          <w:highlight w:val="none"/>
          <w:lang w:val="en-US" w:eastAsia="zh-CN"/>
        </w:rPr>
      </w:pPr>
      <w:r>
        <w:rPr>
          <w:rFonts w:hint="eastAsia" w:ascii="宋体" w:hAnsi="宋体" w:eastAsia="宋体" w:cs="宋体"/>
          <w:b/>
          <w:bCs w:val="0"/>
          <w:sz w:val="52"/>
          <w:szCs w:val="52"/>
          <w:highlight w:val="none"/>
          <w:lang w:val="en-US" w:eastAsia="zh-CN"/>
        </w:rPr>
        <w:t>采</w:t>
      </w:r>
    </w:p>
    <w:p w14:paraId="7D648C39">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bCs w:val="0"/>
          <w:sz w:val="52"/>
          <w:szCs w:val="52"/>
          <w:highlight w:val="none"/>
          <w:lang w:val="en-US" w:eastAsia="zh-CN"/>
        </w:rPr>
      </w:pPr>
      <w:r>
        <w:rPr>
          <w:rFonts w:hint="eastAsia" w:ascii="宋体" w:hAnsi="宋体" w:eastAsia="宋体" w:cs="宋体"/>
          <w:b/>
          <w:bCs w:val="0"/>
          <w:sz w:val="52"/>
          <w:szCs w:val="52"/>
          <w:highlight w:val="none"/>
          <w:lang w:val="en-US" w:eastAsia="zh-CN"/>
        </w:rPr>
        <w:t>购</w:t>
      </w:r>
    </w:p>
    <w:p w14:paraId="5DDC4F2B">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bCs w:val="0"/>
          <w:sz w:val="52"/>
          <w:szCs w:val="52"/>
          <w:highlight w:val="none"/>
          <w:lang w:val="en-US" w:eastAsia="zh-CN"/>
        </w:rPr>
      </w:pPr>
      <w:r>
        <w:rPr>
          <w:rFonts w:hint="eastAsia" w:ascii="宋体" w:hAnsi="宋体" w:eastAsia="宋体" w:cs="宋体"/>
          <w:b/>
          <w:bCs w:val="0"/>
          <w:sz w:val="52"/>
          <w:szCs w:val="52"/>
          <w:highlight w:val="none"/>
          <w:lang w:val="en-US" w:eastAsia="zh-CN"/>
        </w:rPr>
        <w:t>文</w:t>
      </w:r>
    </w:p>
    <w:p w14:paraId="30C77BB7">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val="0"/>
          <w:bCs/>
          <w:sz w:val="52"/>
          <w:szCs w:val="52"/>
          <w:highlight w:val="none"/>
          <w:lang w:val="en-US" w:eastAsia="zh-CN"/>
        </w:rPr>
      </w:pPr>
      <w:r>
        <w:rPr>
          <w:rFonts w:hint="eastAsia" w:ascii="宋体" w:hAnsi="宋体" w:eastAsia="宋体" w:cs="宋体"/>
          <w:b/>
          <w:bCs w:val="0"/>
          <w:sz w:val="52"/>
          <w:szCs w:val="52"/>
          <w:highlight w:val="none"/>
          <w:lang w:val="en-US" w:eastAsia="zh-CN"/>
        </w:rPr>
        <w:t>件</w:t>
      </w:r>
    </w:p>
    <w:p w14:paraId="171D88D8">
      <w:pPr>
        <w:keepNext w:val="0"/>
        <w:keepLines w:val="0"/>
        <w:pageBreakBefore w:val="0"/>
        <w:widowControl w:val="0"/>
        <w:kinsoku/>
        <w:wordWrap/>
        <w:overflowPunct/>
        <w:topLinePunct w:val="0"/>
        <w:autoSpaceDE/>
        <w:autoSpaceDN/>
        <w:bidi w:val="0"/>
        <w:adjustRightInd/>
        <w:snapToGrid/>
        <w:spacing w:before="1093" w:beforeLines="350" w:line="400" w:lineRule="exact"/>
        <w:jc w:val="center"/>
        <w:textAlignment w:val="auto"/>
        <w:rPr>
          <w:rFonts w:hint="default" w:ascii="宋体" w:hAnsi="Times New Roman" w:eastAsia="宋体" w:cs="Times New Roman"/>
          <w:b/>
          <w:sz w:val="24"/>
          <w:lang w:val="en-US" w:eastAsia="zh-CN"/>
        </w:rPr>
      </w:pPr>
      <w:r>
        <w:rPr>
          <w:rFonts w:hint="eastAsia" w:ascii="宋体" w:hAnsi="Times New Roman" w:eastAsia="宋体" w:cs="Times New Roman"/>
          <w:b/>
          <w:sz w:val="24"/>
          <w:lang w:val="en-US" w:eastAsia="zh-CN"/>
        </w:rPr>
        <w:t>中国·四川（广元）</w:t>
      </w:r>
    </w:p>
    <w:p w14:paraId="4CA00D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Times New Roman" w:eastAsia="宋体" w:cs="Times New Roman"/>
          <w:b/>
          <w:sz w:val="24"/>
          <w:lang w:val="en-US" w:eastAsia="zh-CN"/>
        </w:rPr>
      </w:pPr>
      <w:r>
        <w:rPr>
          <w:rFonts w:hint="eastAsia" w:ascii="宋体" w:hAnsi="Times New Roman" w:eastAsia="宋体" w:cs="Times New Roman"/>
          <w:b/>
          <w:sz w:val="24"/>
        </w:rPr>
        <w:t>采购人：四川信息职业技术学院</w:t>
      </w:r>
      <w:r>
        <w:rPr>
          <w:rFonts w:hint="eastAsia" w:ascii="宋体" w:cs="Times New Roman"/>
          <w:b/>
          <w:sz w:val="24"/>
          <w:lang w:val="en-US" w:eastAsia="zh-CN"/>
        </w:rPr>
        <w:t>图书馆</w:t>
      </w:r>
    </w:p>
    <w:p w14:paraId="304969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Times New Roman" w:eastAsia="宋体" w:cs="Times New Roman"/>
          <w:b/>
          <w:sz w:val="24"/>
          <w:lang w:val="en-US" w:eastAsia="zh-CN"/>
        </w:rPr>
      </w:pPr>
      <w:r>
        <w:rPr>
          <w:rFonts w:hint="eastAsia" w:ascii="宋体" w:hAnsi="Times New Roman" w:eastAsia="宋体" w:cs="Times New Roman"/>
          <w:b/>
          <w:sz w:val="24"/>
          <w:lang w:val="en-US" w:eastAsia="zh-CN"/>
        </w:rPr>
        <w:t>二零二五年九月</w:t>
      </w:r>
    </w:p>
    <w:p w14:paraId="270DF4B2">
      <w:pPr>
        <w:pStyle w:val="2"/>
        <w:spacing w:line="360" w:lineRule="auto"/>
        <w:rPr>
          <w:rFonts w:ascii="宋体" w:hAnsi="宋体" w:eastAsia="宋体"/>
          <w:sz w:val="21"/>
          <w:highlight w:val="none"/>
        </w:rPr>
        <w:sectPr>
          <w:headerReference r:id="rId3" w:type="default"/>
          <w:pgSz w:w="11906" w:h="16838"/>
          <w:pgMar w:top="1440" w:right="1800" w:bottom="1440" w:left="1800" w:header="851" w:footer="992" w:gutter="0"/>
          <w:cols w:space="720" w:num="1"/>
          <w:docGrid w:type="lines" w:linePitch="312" w:charSpace="0"/>
        </w:sectPr>
      </w:pPr>
    </w:p>
    <w:p w14:paraId="6CE5CD1A">
      <w:pPr>
        <w:keepNext w:val="0"/>
        <w:keepLines w:val="0"/>
        <w:pageBreakBefore w:val="0"/>
        <w:widowControl w:val="0"/>
        <w:kinsoku/>
        <w:wordWrap/>
        <w:overflowPunct/>
        <w:topLinePunct w:val="0"/>
        <w:autoSpaceDE/>
        <w:autoSpaceDN/>
        <w:bidi w:val="0"/>
        <w:adjustRightInd/>
        <w:snapToGrid/>
        <w:spacing w:before="625" w:beforeLines="200" w:after="313" w:afterLines="100"/>
        <w:jc w:val="center"/>
        <w:textAlignment w:val="auto"/>
        <w:rPr>
          <w:rFonts w:hint="eastAsia" w:ascii="黑体" w:hAnsi="黑体" w:eastAsia="黑体" w:cs="黑体"/>
          <w:spacing w:val="74"/>
          <w:sz w:val="32"/>
          <w:szCs w:val="32"/>
          <w:lang w:val="en-US" w:eastAsia="zh-CN"/>
        </w:rPr>
      </w:pPr>
      <w:r>
        <w:rPr>
          <w:rFonts w:hint="eastAsia" w:ascii="黑体" w:hAnsi="黑体" w:eastAsia="黑体" w:cs="黑体"/>
          <w:spacing w:val="74"/>
          <w:sz w:val="32"/>
          <w:szCs w:val="32"/>
          <w:lang w:val="en-US" w:eastAsia="zh-CN"/>
        </w:rPr>
        <w:t>目录</w:t>
      </w:r>
    </w:p>
    <w:p w14:paraId="2DB304A0">
      <w:pPr>
        <w:pStyle w:val="22"/>
        <w:keepNext w:val="0"/>
        <w:keepLines w:val="0"/>
        <w:pageBreakBefore w:val="0"/>
        <w:widowControl w:val="0"/>
        <w:tabs>
          <w:tab w:val="right" w:leader="middleDot" w:pos="8306"/>
        </w:tabs>
        <w:kinsoku/>
        <w:wordWrap/>
        <w:overflowPunct/>
        <w:topLinePunct w:val="0"/>
        <w:autoSpaceDE/>
        <w:autoSpaceDN/>
        <w:bidi w:val="0"/>
        <w:adjustRightInd/>
        <w:snapToGrid/>
        <w:spacing w:line="360" w:lineRule="auto"/>
        <w:textAlignment w:val="auto"/>
        <w:rPr>
          <w:rFonts w:hint="eastAsia" w:ascii="黑体" w:hAnsi="黑体" w:eastAsia="黑体" w:cs="黑体"/>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TOC \o "1-1" \h \u </w:instrText>
      </w:r>
      <w:r>
        <w:rPr>
          <w:rFonts w:hint="eastAsia" w:ascii="黑体" w:hAnsi="黑体" w:eastAsia="黑体" w:cs="黑体"/>
          <w:sz w:val="21"/>
          <w:szCs w:val="21"/>
        </w:rPr>
        <w:fldChar w:fldCharType="separate"/>
      </w:r>
      <w:r>
        <w:rPr>
          <w:rFonts w:hint="eastAsia" w:ascii="黑体" w:hAnsi="黑体" w:eastAsia="黑体" w:cs="黑体"/>
          <w:szCs w:val="21"/>
        </w:rPr>
        <w:fldChar w:fldCharType="begin"/>
      </w:r>
      <w:r>
        <w:rPr>
          <w:rFonts w:hint="eastAsia" w:ascii="黑体" w:hAnsi="黑体" w:eastAsia="黑体" w:cs="黑体"/>
          <w:szCs w:val="21"/>
        </w:rPr>
        <w:instrText xml:space="preserve"> HYPERLINK \l _Toc14493 </w:instrText>
      </w:r>
      <w:r>
        <w:rPr>
          <w:rFonts w:hint="eastAsia" w:ascii="黑体" w:hAnsi="黑体" w:eastAsia="黑体" w:cs="黑体"/>
          <w:szCs w:val="21"/>
        </w:rPr>
        <w:fldChar w:fldCharType="separate"/>
      </w:r>
      <w:r>
        <w:rPr>
          <w:rFonts w:hint="eastAsia" w:ascii="黑体" w:hAnsi="黑体" w:eastAsia="黑体" w:cs="黑体"/>
        </w:rPr>
        <w:t>第一章</w:t>
      </w:r>
      <w:r>
        <w:rPr>
          <w:rFonts w:hint="eastAsia" w:ascii="黑体" w:hAnsi="黑体" w:eastAsia="黑体" w:cs="黑体"/>
          <w:lang w:val="en-US" w:eastAsia="zh-CN"/>
        </w:rPr>
        <w:t xml:space="preserve">  </w:t>
      </w:r>
      <w:r>
        <w:rPr>
          <w:rFonts w:hint="eastAsia" w:ascii="黑体" w:hAnsi="黑体" w:eastAsia="黑体" w:cs="黑体"/>
        </w:rPr>
        <w:t>单一来源采购邀请函</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_Toc14493 \h </w:instrText>
      </w:r>
      <w:r>
        <w:rPr>
          <w:rFonts w:hint="eastAsia" w:ascii="黑体" w:hAnsi="黑体" w:eastAsia="黑体" w:cs="黑体"/>
        </w:rPr>
        <w:fldChar w:fldCharType="separate"/>
      </w:r>
      <w:r>
        <w:rPr>
          <w:rFonts w:hint="eastAsia" w:ascii="黑体" w:hAnsi="黑体" w:eastAsia="黑体" w:cs="黑体"/>
        </w:rPr>
        <w:t>- 1 -</w:t>
      </w:r>
      <w:r>
        <w:rPr>
          <w:rFonts w:hint="eastAsia" w:ascii="黑体" w:hAnsi="黑体" w:eastAsia="黑体" w:cs="黑体"/>
        </w:rPr>
        <w:fldChar w:fldCharType="end"/>
      </w:r>
      <w:r>
        <w:rPr>
          <w:rFonts w:hint="eastAsia" w:ascii="黑体" w:hAnsi="黑体" w:eastAsia="黑体" w:cs="黑体"/>
          <w:szCs w:val="21"/>
        </w:rPr>
        <w:fldChar w:fldCharType="end"/>
      </w:r>
    </w:p>
    <w:p w14:paraId="36DEB272">
      <w:pPr>
        <w:pStyle w:val="22"/>
        <w:keepNext w:val="0"/>
        <w:keepLines w:val="0"/>
        <w:pageBreakBefore w:val="0"/>
        <w:widowControl w:val="0"/>
        <w:tabs>
          <w:tab w:val="right" w:leader="middleDot" w:pos="8306"/>
        </w:tabs>
        <w:kinsoku/>
        <w:wordWrap/>
        <w:overflowPunct/>
        <w:topLinePunct w:val="0"/>
        <w:autoSpaceDE/>
        <w:autoSpaceDN/>
        <w:bidi w:val="0"/>
        <w:adjustRightInd/>
        <w:snapToGrid/>
        <w:spacing w:line="360" w:lineRule="auto"/>
        <w:textAlignment w:val="auto"/>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_Toc11218 </w:instrText>
      </w:r>
      <w:r>
        <w:rPr>
          <w:rFonts w:hint="eastAsia" w:ascii="黑体" w:hAnsi="黑体" w:eastAsia="黑体" w:cs="黑体"/>
          <w:szCs w:val="21"/>
        </w:rPr>
        <w:fldChar w:fldCharType="separate"/>
      </w:r>
      <w:r>
        <w:rPr>
          <w:rFonts w:hint="eastAsia" w:ascii="黑体" w:hAnsi="黑体" w:eastAsia="黑体" w:cs="黑体"/>
          <w:bCs/>
          <w:lang w:val="en-US" w:eastAsia="zh-CN"/>
        </w:rPr>
        <w:t xml:space="preserve">第二章  </w:t>
      </w:r>
      <w:r>
        <w:rPr>
          <w:rFonts w:hint="eastAsia" w:ascii="黑体" w:hAnsi="黑体" w:eastAsia="黑体" w:cs="黑体"/>
          <w:bCs/>
        </w:rPr>
        <w:t>供应商须知</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_Toc11218 \h </w:instrText>
      </w:r>
      <w:r>
        <w:rPr>
          <w:rFonts w:hint="eastAsia" w:ascii="黑体" w:hAnsi="黑体" w:eastAsia="黑体" w:cs="黑体"/>
        </w:rPr>
        <w:fldChar w:fldCharType="separate"/>
      </w:r>
      <w:r>
        <w:rPr>
          <w:rFonts w:hint="eastAsia" w:ascii="黑体" w:hAnsi="黑体" w:eastAsia="黑体" w:cs="黑体"/>
        </w:rPr>
        <w:t>- 4 -</w:t>
      </w:r>
      <w:r>
        <w:rPr>
          <w:rFonts w:hint="eastAsia" w:ascii="黑体" w:hAnsi="黑体" w:eastAsia="黑体" w:cs="黑体"/>
        </w:rPr>
        <w:fldChar w:fldCharType="end"/>
      </w:r>
      <w:r>
        <w:rPr>
          <w:rFonts w:hint="eastAsia" w:ascii="黑体" w:hAnsi="黑体" w:eastAsia="黑体" w:cs="黑体"/>
          <w:szCs w:val="21"/>
        </w:rPr>
        <w:fldChar w:fldCharType="end"/>
      </w:r>
    </w:p>
    <w:p w14:paraId="15AA5B93">
      <w:pPr>
        <w:pStyle w:val="22"/>
        <w:keepNext w:val="0"/>
        <w:keepLines w:val="0"/>
        <w:pageBreakBefore w:val="0"/>
        <w:widowControl w:val="0"/>
        <w:tabs>
          <w:tab w:val="right" w:leader="middleDot" w:pos="8306"/>
        </w:tabs>
        <w:kinsoku/>
        <w:wordWrap/>
        <w:overflowPunct/>
        <w:topLinePunct w:val="0"/>
        <w:autoSpaceDE/>
        <w:autoSpaceDN/>
        <w:bidi w:val="0"/>
        <w:adjustRightInd/>
        <w:snapToGrid/>
        <w:spacing w:line="360" w:lineRule="auto"/>
        <w:textAlignment w:val="auto"/>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_Toc15564 </w:instrText>
      </w:r>
      <w:r>
        <w:rPr>
          <w:rFonts w:hint="eastAsia" w:ascii="黑体" w:hAnsi="黑体" w:eastAsia="黑体" w:cs="黑体"/>
          <w:szCs w:val="21"/>
        </w:rPr>
        <w:fldChar w:fldCharType="separate"/>
      </w:r>
      <w:r>
        <w:rPr>
          <w:rFonts w:hint="eastAsia" w:ascii="黑体" w:hAnsi="黑体" w:eastAsia="黑体" w:cs="黑体"/>
          <w:bCs/>
          <w:lang w:val="en-US" w:eastAsia="zh-CN"/>
        </w:rPr>
        <w:t>第三章  项目内容及要求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_Toc15564 \h </w:instrText>
      </w:r>
      <w:r>
        <w:rPr>
          <w:rFonts w:hint="eastAsia" w:ascii="黑体" w:hAnsi="黑体" w:eastAsia="黑体" w:cs="黑体"/>
        </w:rPr>
        <w:fldChar w:fldCharType="separate"/>
      </w:r>
      <w:r>
        <w:rPr>
          <w:rFonts w:hint="eastAsia" w:ascii="黑体" w:hAnsi="黑体" w:eastAsia="黑体" w:cs="黑体"/>
        </w:rPr>
        <w:t>- 8 -</w:t>
      </w:r>
      <w:r>
        <w:rPr>
          <w:rFonts w:hint="eastAsia" w:ascii="黑体" w:hAnsi="黑体" w:eastAsia="黑体" w:cs="黑体"/>
        </w:rPr>
        <w:fldChar w:fldCharType="end"/>
      </w:r>
      <w:r>
        <w:rPr>
          <w:rFonts w:hint="eastAsia" w:ascii="黑体" w:hAnsi="黑体" w:eastAsia="黑体" w:cs="黑体"/>
          <w:szCs w:val="21"/>
        </w:rPr>
        <w:fldChar w:fldCharType="end"/>
      </w:r>
    </w:p>
    <w:p w14:paraId="523F13B6">
      <w:pPr>
        <w:pStyle w:val="22"/>
        <w:keepNext w:val="0"/>
        <w:keepLines w:val="0"/>
        <w:pageBreakBefore w:val="0"/>
        <w:widowControl w:val="0"/>
        <w:tabs>
          <w:tab w:val="right" w:leader="middleDot" w:pos="8306"/>
        </w:tabs>
        <w:kinsoku/>
        <w:wordWrap/>
        <w:overflowPunct/>
        <w:topLinePunct w:val="0"/>
        <w:autoSpaceDE/>
        <w:autoSpaceDN/>
        <w:bidi w:val="0"/>
        <w:adjustRightInd/>
        <w:snapToGrid/>
        <w:spacing w:line="360" w:lineRule="auto"/>
        <w:textAlignment w:val="auto"/>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_Toc27521 </w:instrText>
      </w:r>
      <w:r>
        <w:rPr>
          <w:rFonts w:hint="eastAsia" w:ascii="黑体" w:hAnsi="黑体" w:eastAsia="黑体" w:cs="黑体"/>
          <w:szCs w:val="21"/>
        </w:rPr>
        <w:fldChar w:fldCharType="separate"/>
      </w:r>
      <w:r>
        <w:rPr>
          <w:rFonts w:hint="eastAsia" w:ascii="黑体" w:hAnsi="黑体" w:eastAsia="黑体" w:cs="黑体"/>
          <w:bCs/>
          <w:lang w:val="en-US" w:eastAsia="zh-CN"/>
        </w:rPr>
        <w:t>第四章  采购程序及方法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_Toc27521 \h </w:instrText>
      </w:r>
      <w:r>
        <w:rPr>
          <w:rFonts w:hint="eastAsia" w:ascii="黑体" w:hAnsi="黑体" w:eastAsia="黑体" w:cs="黑体"/>
        </w:rPr>
        <w:fldChar w:fldCharType="separate"/>
      </w:r>
      <w:r>
        <w:rPr>
          <w:rFonts w:hint="eastAsia" w:ascii="黑体" w:hAnsi="黑体" w:eastAsia="黑体" w:cs="黑体"/>
        </w:rPr>
        <w:t>- 11 -</w:t>
      </w:r>
      <w:r>
        <w:rPr>
          <w:rFonts w:hint="eastAsia" w:ascii="黑体" w:hAnsi="黑体" w:eastAsia="黑体" w:cs="黑体"/>
        </w:rPr>
        <w:fldChar w:fldCharType="end"/>
      </w:r>
      <w:r>
        <w:rPr>
          <w:rFonts w:hint="eastAsia" w:ascii="黑体" w:hAnsi="黑体" w:eastAsia="黑体" w:cs="黑体"/>
          <w:szCs w:val="21"/>
        </w:rPr>
        <w:fldChar w:fldCharType="end"/>
      </w:r>
    </w:p>
    <w:p w14:paraId="44B91A3B">
      <w:pPr>
        <w:pStyle w:val="22"/>
        <w:keepNext w:val="0"/>
        <w:keepLines w:val="0"/>
        <w:pageBreakBefore w:val="0"/>
        <w:widowControl w:val="0"/>
        <w:tabs>
          <w:tab w:val="right" w:leader="middleDot" w:pos="8306"/>
        </w:tabs>
        <w:kinsoku/>
        <w:wordWrap/>
        <w:overflowPunct/>
        <w:topLinePunct w:val="0"/>
        <w:autoSpaceDE/>
        <w:autoSpaceDN/>
        <w:bidi w:val="0"/>
        <w:adjustRightInd/>
        <w:snapToGrid/>
        <w:spacing w:line="360" w:lineRule="auto"/>
        <w:textAlignment w:val="auto"/>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_Toc5671 </w:instrText>
      </w:r>
      <w:r>
        <w:rPr>
          <w:rFonts w:hint="eastAsia" w:ascii="黑体" w:hAnsi="黑体" w:eastAsia="黑体" w:cs="黑体"/>
          <w:szCs w:val="21"/>
        </w:rPr>
        <w:fldChar w:fldCharType="separate"/>
      </w:r>
      <w:r>
        <w:rPr>
          <w:rFonts w:hint="eastAsia" w:ascii="黑体" w:hAnsi="黑体" w:eastAsia="黑体" w:cs="黑体"/>
          <w:bCs/>
          <w:lang w:val="en-US" w:eastAsia="zh-CN"/>
        </w:rPr>
        <w:t>第五章  响应文件格式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_Toc5671 \h </w:instrText>
      </w:r>
      <w:r>
        <w:rPr>
          <w:rFonts w:hint="eastAsia" w:ascii="黑体" w:hAnsi="黑体" w:eastAsia="黑体" w:cs="黑体"/>
        </w:rPr>
        <w:fldChar w:fldCharType="separate"/>
      </w:r>
      <w:r>
        <w:rPr>
          <w:rFonts w:hint="eastAsia" w:ascii="黑体" w:hAnsi="黑体" w:eastAsia="黑体" w:cs="黑体"/>
        </w:rPr>
        <w:t>- 15 -</w:t>
      </w:r>
      <w:r>
        <w:rPr>
          <w:rFonts w:hint="eastAsia" w:ascii="黑体" w:hAnsi="黑体" w:eastAsia="黑体" w:cs="黑体"/>
        </w:rPr>
        <w:fldChar w:fldCharType="end"/>
      </w:r>
      <w:r>
        <w:rPr>
          <w:rFonts w:hint="eastAsia" w:ascii="黑体" w:hAnsi="黑体" w:eastAsia="黑体" w:cs="黑体"/>
          <w:szCs w:val="21"/>
        </w:rPr>
        <w:fldChar w:fldCharType="end"/>
      </w:r>
    </w:p>
    <w:p w14:paraId="1C1E3C27">
      <w:pPr>
        <w:pStyle w:val="22"/>
        <w:keepNext w:val="0"/>
        <w:keepLines w:val="0"/>
        <w:pageBreakBefore w:val="0"/>
        <w:widowControl w:val="0"/>
        <w:tabs>
          <w:tab w:val="right" w:leader="middleDot" w:pos="8306"/>
        </w:tabs>
        <w:kinsoku/>
        <w:wordWrap/>
        <w:overflowPunct/>
        <w:topLinePunct w:val="0"/>
        <w:autoSpaceDE/>
        <w:autoSpaceDN/>
        <w:bidi w:val="0"/>
        <w:adjustRightInd/>
        <w:snapToGrid/>
        <w:spacing w:line="360" w:lineRule="auto"/>
        <w:textAlignment w:val="auto"/>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_Toc7891 </w:instrText>
      </w:r>
      <w:r>
        <w:rPr>
          <w:rFonts w:hint="eastAsia" w:ascii="黑体" w:hAnsi="黑体" w:eastAsia="黑体" w:cs="黑体"/>
          <w:szCs w:val="21"/>
        </w:rPr>
        <w:fldChar w:fldCharType="separate"/>
      </w:r>
      <w:r>
        <w:rPr>
          <w:rFonts w:hint="eastAsia" w:ascii="黑体" w:hAnsi="黑体" w:eastAsia="黑体" w:cs="黑体"/>
          <w:lang w:val="en-US" w:eastAsia="zh-CN"/>
        </w:rPr>
        <w:t>第六章  合同主要条款（样例）</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_Toc7891 \h </w:instrText>
      </w:r>
      <w:r>
        <w:rPr>
          <w:rFonts w:hint="eastAsia" w:ascii="黑体" w:hAnsi="黑体" w:eastAsia="黑体" w:cs="黑体"/>
        </w:rPr>
        <w:fldChar w:fldCharType="separate"/>
      </w:r>
      <w:r>
        <w:rPr>
          <w:rFonts w:hint="eastAsia" w:ascii="黑体" w:hAnsi="黑体" w:eastAsia="黑体" w:cs="黑体"/>
        </w:rPr>
        <w:t>- 33 -</w:t>
      </w:r>
      <w:r>
        <w:rPr>
          <w:rFonts w:hint="eastAsia" w:ascii="黑体" w:hAnsi="黑体" w:eastAsia="黑体" w:cs="黑体"/>
        </w:rPr>
        <w:fldChar w:fldCharType="end"/>
      </w:r>
      <w:r>
        <w:rPr>
          <w:rFonts w:hint="eastAsia" w:ascii="黑体" w:hAnsi="黑体" w:eastAsia="黑体" w:cs="黑体"/>
          <w:szCs w:val="21"/>
        </w:rPr>
        <w:fldChar w:fldCharType="end"/>
      </w:r>
    </w:p>
    <w:p w14:paraId="44BEC304">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黑体" w:hAnsi="黑体" w:eastAsia="黑体" w:cs="黑体"/>
          <w:szCs w:val="21"/>
        </w:rPr>
        <w:fldChar w:fldCharType="end"/>
      </w:r>
    </w:p>
    <w:p w14:paraId="685503DB">
      <w:pPr>
        <w:pStyle w:val="3"/>
        <w:bidi w:val="0"/>
        <w:rPr>
          <w:rFonts w:hint="eastAsia"/>
        </w:rPr>
        <w:sectPr>
          <w:footerReference r:id="rId4" w:type="default"/>
          <w:pgSz w:w="11906" w:h="16838"/>
          <w:pgMar w:top="1440" w:right="1800" w:bottom="1440" w:left="1800" w:header="851" w:footer="992" w:gutter="0"/>
          <w:pgNumType w:fmt="upperRoman" w:start="1"/>
          <w:cols w:space="720" w:num="1"/>
          <w:docGrid w:type="lines" w:linePitch="312" w:charSpace="0"/>
        </w:sectPr>
      </w:pPr>
      <w:bookmarkStart w:id="0" w:name="_Toc6338"/>
    </w:p>
    <w:p w14:paraId="5B163FAC">
      <w:pPr>
        <w:pStyle w:val="3"/>
        <w:bidi w:val="0"/>
        <w:rPr>
          <w:rFonts w:hint="eastAsia"/>
        </w:rPr>
      </w:pPr>
      <w:bookmarkStart w:id="1" w:name="_Toc10704"/>
      <w:bookmarkStart w:id="2" w:name="_Toc14493"/>
      <w:r>
        <w:rPr>
          <w:rFonts w:hint="eastAsia"/>
        </w:rPr>
        <w:t>第一章</w:t>
      </w:r>
      <w:r>
        <w:rPr>
          <w:rFonts w:hint="eastAsia"/>
          <w:lang w:val="en-US" w:eastAsia="zh-CN"/>
        </w:rPr>
        <w:t xml:space="preserve">  </w:t>
      </w:r>
      <w:r>
        <w:rPr>
          <w:rFonts w:hint="eastAsia"/>
        </w:rPr>
        <w:t>单一来源采购邀请函</w:t>
      </w:r>
      <w:bookmarkEnd w:id="0"/>
      <w:bookmarkEnd w:id="1"/>
      <w:bookmarkEnd w:id="2"/>
    </w:p>
    <w:p w14:paraId="197015B0">
      <w:pPr>
        <w:keepNext w:val="0"/>
        <w:keepLines w:val="0"/>
        <w:pageBreakBefore w:val="0"/>
        <w:kinsoku/>
        <w:wordWrap/>
        <w:topLinePunct w:val="0"/>
        <w:autoSpaceDE/>
        <w:autoSpaceDN/>
        <w:bidi w:val="0"/>
        <w:adjustRightInd/>
        <w:snapToGrid/>
        <w:spacing w:line="360" w:lineRule="auto"/>
        <w:ind w:firstLine="560" w:firstLineChars="200"/>
        <w:textAlignment w:val="auto"/>
        <w:rPr>
          <w:rFonts w:hint="eastAsia" w:ascii="宋体" w:hAnsi="宋体" w:cs="宋体"/>
          <w:b/>
          <w:sz w:val="28"/>
          <w:szCs w:val="28"/>
          <w:highlight w:val="none"/>
        </w:rPr>
      </w:pPr>
      <w:r>
        <w:rPr>
          <w:rFonts w:hint="eastAsia" w:ascii="宋体" w:hAnsi="宋体" w:cs="宋体"/>
          <w:sz w:val="28"/>
          <w:szCs w:val="28"/>
          <w:highlight w:val="none"/>
          <w:u w:val="single"/>
        </w:rPr>
        <w:t>四川信息职业技术学院</w:t>
      </w:r>
      <w:r>
        <w:rPr>
          <w:rFonts w:hint="eastAsia" w:ascii="宋体" w:hAnsi="宋体" w:cs="宋体"/>
          <w:sz w:val="28"/>
          <w:szCs w:val="28"/>
          <w:highlight w:val="none"/>
        </w:rPr>
        <w:t>拟对其所需</w:t>
      </w:r>
      <w:r>
        <w:rPr>
          <w:rFonts w:hint="eastAsia" w:ascii="宋体" w:hAnsi="宋体" w:cs="宋体"/>
          <w:bCs/>
          <w:sz w:val="28"/>
          <w:szCs w:val="28"/>
          <w:highlight w:val="none"/>
          <w:u w:val="single"/>
        </w:rPr>
        <w:t>四川信息职业技术学院</w:t>
      </w:r>
      <w:r>
        <w:rPr>
          <w:rFonts w:hint="eastAsia" w:ascii="宋体" w:hAnsi="宋体" w:cs="宋体"/>
          <w:bCs/>
          <w:sz w:val="28"/>
          <w:szCs w:val="28"/>
          <w:highlight w:val="none"/>
          <w:u w:val="single"/>
          <w:lang w:val="en-US" w:eastAsia="zh-CN"/>
        </w:rPr>
        <w:t>银符考试模拟题库应用系统</w:t>
      </w:r>
      <w:r>
        <w:rPr>
          <w:rFonts w:hint="eastAsia" w:ascii="宋体" w:hAnsi="宋体" w:cs="宋体"/>
          <w:bCs/>
          <w:sz w:val="28"/>
          <w:szCs w:val="28"/>
          <w:highlight w:val="none"/>
          <w:u w:val="single"/>
        </w:rPr>
        <w:t>采购项目</w:t>
      </w:r>
      <w:r>
        <w:rPr>
          <w:rFonts w:hint="eastAsia" w:ascii="宋体" w:hAnsi="宋体" w:cs="宋体"/>
          <w:sz w:val="28"/>
          <w:szCs w:val="28"/>
          <w:highlight w:val="none"/>
        </w:rPr>
        <w:t>进行单一来源方式采购，兹邀请符合本次采购要求的供应商参加采购活动。</w:t>
      </w:r>
    </w:p>
    <w:p w14:paraId="1D2534FB">
      <w:pPr>
        <w:keepNext w:val="0"/>
        <w:keepLines w:val="0"/>
        <w:pageBreakBefore w:val="0"/>
        <w:numPr>
          <w:ilvl w:val="0"/>
          <w:numId w:val="0"/>
        </w:numPr>
        <w:kinsoku/>
        <w:wordWrap/>
        <w:topLinePunct w:val="0"/>
        <w:autoSpaceDE/>
        <w:autoSpaceDN/>
        <w:bidi w:val="0"/>
        <w:adjustRightInd/>
        <w:snapToGrid/>
        <w:spacing w:line="360" w:lineRule="auto"/>
        <w:ind w:firstLine="562" w:firstLineChars="200"/>
        <w:textAlignment w:val="auto"/>
        <w:rPr>
          <w:rFonts w:hint="default" w:ascii="宋体" w:hAnsi="宋体" w:eastAsia="宋体" w:cs="宋体"/>
          <w:b/>
          <w:sz w:val="28"/>
          <w:szCs w:val="28"/>
          <w:highlight w:val="none"/>
          <w:lang w:val="en-US" w:eastAsia="zh-CN"/>
        </w:rPr>
      </w:pPr>
      <w:r>
        <w:rPr>
          <w:rFonts w:hint="eastAsia" w:ascii="宋体" w:hAnsi="宋体" w:cs="宋体"/>
          <w:b/>
          <w:kern w:val="2"/>
          <w:sz w:val="28"/>
          <w:szCs w:val="28"/>
          <w:lang w:val="en-US" w:eastAsia="zh-CN" w:bidi="ar-SA"/>
        </w:rPr>
        <w:t>一、</w:t>
      </w:r>
      <w:r>
        <w:rPr>
          <w:rFonts w:hint="eastAsia" w:ascii="宋体" w:hAnsi="宋体" w:cs="宋体"/>
          <w:b/>
          <w:sz w:val="28"/>
          <w:szCs w:val="28"/>
          <w:highlight w:val="none"/>
        </w:rPr>
        <w:t>项目编号：</w:t>
      </w:r>
      <w:r>
        <w:rPr>
          <w:rFonts w:hint="eastAsia" w:ascii="宋体" w:hAnsi="宋体" w:cs="宋体"/>
          <w:b/>
          <w:sz w:val="28"/>
          <w:szCs w:val="28"/>
          <w:highlight w:val="none"/>
          <w:lang w:val="en-US" w:eastAsia="zh-CN"/>
        </w:rPr>
        <w:t>SCITCJWC202506204</w:t>
      </w:r>
    </w:p>
    <w:p w14:paraId="6FE408BA">
      <w:pPr>
        <w:keepNext w:val="0"/>
        <w:keepLines w:val="0"/>
        <w:pageBreakBefore w:val="0"/>
        <w:numPr>
          <w:ilvl w:val="0"/>
          <w:numId w:val="0"/>
        </w:numPr>
        <w:kinsoku/>
        <w:wordWrap/>
        <w:topLinePunct w:val="0"/>
        <w:autoSpaceDE/>
        <w:autoSpaceDN/>
        <w:bidi w:val="0"/>
        <w:adjustRightInd/>
        <w:snapToGrid/>
        <w:spacing w:line="360" w:lineRule="auto"/>
        <w:ind w:firstLine="562" w:firstLineChars="200"/>
        <w:textAlignment w:val="auto"/>
        <w:rPr>
          <w:rFonts w:hint="eastAsia" w:ascii="宋体" w:hAnsi="宋体" w:cs="宋体"/>
          <w:b/>
          <w:sz w:val="28"/>
          <w:szCs w:val="28"/>
          <w:highlight w:val="none"/>
        </w:rPr>
      </w:pPr>
      <w:r>
        <w:rPr>
          <w:rFonts w:hint="eastAsia" w:ascii="宋体" w:hAnsi="宋体" w:cs="宋体"/>
          <w:b/>
          <w:kern w:val="2"/>
          <w:sz w:val="28"/>
          <w:szCs w:val="28"/>
          <w:lang w:val="en-US" w:eastAsia="zh-CN" w:bidi="ar-SA"/>
        </w:rPr>
        <w:t>二、</w:t>
      </w:r>
      <w:r>
        <w:rPr>
          <w:rFonts w:hint="eastAsia" w:ascii="宋体" w:hAnsi="宋体" w:cs="宋体"/>
          <w:b/>
          <w:sz w:val="28"/>
          <w:szCs w:val="28"/>
          <w:highlight w:val="none"/>
        </w:rPr>
        <w:t>项目名称：四川信息职业技术学院</w:t>
      </w:r>
      <w:r>
        <w:rPr>
          <w:rFonts w:hint="eastAsia" w:ascii="宋体" w:hAnsi="宋体" w:cs="宋体"/>
          <w:b/>
          <w:sz w:val="28"/>
          <w:szCs w:val="28"/>
          <w:highlight w:val="none"/>
          <w:lang w:eastAsia="zh-CN"/>
        </w:rPr>
        <w:t>银符考试模拟题库应用系统</w:t>
      </w:r>
      <w:r>
        <w:rPr>
          <w:rFonts w:hint="eastAsia" w:ascii="宋体" w:hAnsi="宋体" w:cs="宋体"/>
          <w:b/>
          <w:sz w:val="28"/>
          <w:szCs w:val="28"/>
          <w:highlight w:val="none"/>
        </w:rPr>
        <w:t>采购项目</w:t>
      </w:r>
    </w:p>
    <w:p w14:paraId="222B85DF">
      <w:pPr>
        <w:keepNext w:val="0"/>
        <w:keepLines w:val="0"/>
        <w:pageBreakBefore w:val="0"/>
        <w:numPr>
          <w:ilvl w:val="0"/>
          <w:numId w:val="0"/>
        </w:numPr>
        <w:kinsoku/>
        <w:wordWrap/>
        <w:topLinePunct w:val="0"/>
        <w:autoSpaceDE/>
        <w:autoSpaceDN/>
        <w:bidi w:val="0"/>
        <w:adjustRightInd/>
        <w:snapToGrid/>
        <w:spacing w:line="360" w:lineRule="auto"/>
        <w:ind w:firstLine="560" w:firstLineChars="200"/>
        <w:textAlignment w:val="auto"/>
        <w:rPr>
          <w:rFonts w:hint="eastAsia" w:ascii="宋体" w:hAnsi="宋体" w:cs="宋体"/>
          <w:bCs/>
          <w:sz w:val="28"/>
          <w:szCs w:val="28"/>
          <w:highlight w:val="none"/>
        </w:rPr>
      </w:pPr>
      <w:r>
        <w:rPr>
          <w:rFonts w:hint="eastAsia" w:ascii="宋体" w:hAnsi="宋体" w:cs="宋体"/>
          <w:bCs/>
          <w:kern w:val="2"/>
          <w:sz w:val="28"/>
          <w:szCs w:val="28"/>
          <w:lang w:val="en-US" w:eastAsia="zh-CN" w:bidi="ar-SA"/>
        </w:rPr>
        <w:t>三、</w:t>
      </w:r>
      <w:r>
        <w:rPr>
          <w:rFonts w:hint="eastAsia" w:ascii="宋体" w:hAnsi="宋体" w:cs="宋体"/>
          <w:b/>
          <w:sz w:val="28"/>
          <w:szCs w:val="28"/>
          <w:highlight w:val="none"/>
        </w:rPr>
        <w:t>采购方式：</w:t>
      </w:r>
      <w:r>
        <w:rPr>
          <w:rFonts w:hint="eastAsia" w:ascii="宋体" w:hAnsi="宋体" w:cs="宋体"/>
          <w:bCs/>
          <w:sz w:val="28"/>
          <w:szCs w:val="28"/>
          <w:highlight w:val="none"/>
        </w:rPr>
        <w:t>单一来源</w:t>
      </w:r>
    </w:p>
    <w:p w14:paraId="5E394094">
      <w:pPr>
        <w:keepNext w:val="0"/>
        <w:keepLines w:val="0"/>
        <w:pageBreakBefore w:val="0"/>
        <w:kinsoku/>
        <w:wordWrap/>
        <w:topLinePunct w:val="0"/>
        <w:autoSpaceDE/>
        <w:autoSpaceDN/>
        <w:bidi w:val="0"/>
        <w:adjustRightInd/>
        <w:snapToGrid/>
        <w:spacing w:line="360" w:lineRule="auto"/>
        <w:ind w:firstLine="562" w:firstLineChars="200"/>
        <w:textAlignment w:val="auto"/>
        <w:rPr>
          <w:rFonts w:hint="eastAsia" w:ascii="宋体" w:hAnsi="宋体" w:cs="宋体"/>
          <w:sz w:val="28"/>
          <w:szCs w:val="28"/>
          <w:highlight w:val="none"/>
        </w:rPr>
      </w:pPr>
      <w:r>
        <w:rPr>
          <w:rFonts w:hint="eastAsia" w:ascii="宋体" w:hAnsi="宋体" w:cs="宋体"/>
          <w:b/>
          <w:sz w:val="28"/>
          <w:szCs w:val="28"/>
          <w:highlight w:val="none"/>
        </w:rPr>
        <w:t>四、采购内容：</w:t>
      </w:r>
      <w:r>
        <w:rPr>
          <w:rFonts w:hint="eastAsia" w:ascii="宋体" w:hAnsi="宋体" w:cs="宋体"/>
          <w:sz w:val="28"/>
          <w:szCs w:val="28"/>
          <w:highlight w:val="none"/>
        </w:rPr>
        <w:t>详见第三章</w:t>
      </w:r>
    </w:p>
    <w:p w14:paraId="72C95E9E">
      <w:pPr>
        <w:spacing w:line="480" w:lineRule="auto"/>
        <w:ind w:firstLine="562" w:firstLineChars="200"/>
        <w:rPr>
          <w:rFonts w:hint="eastAsia" w:ascii="宋体" w:hAnsi="宋体" w:eastAsia="宋体" w:cs="宋体"/>
          <w:color w:val="000000"/>
          <w:sz w:val="24"/>
          <w:highlight w:val="none"/>
          <w:lang w:eastAsia="zh-CN"/>
        </w:rPr>
      </w:pPr>
      <w:r>
        <w:rPr>
          <w:rFonts w:hint="eastAsia" w:ascii="宋体" w:hAnsi="宋体" w:cs="宋体"/>
          <w:b/>
          <w:sz w:val="28"/>
          <w:szCs w:val="28"/>
          <w:highlight w:val="none"/>
        </w:rPr>
        <w:t>五、单一来源采购供应商</w:t>
      </w:r>
      <w:r>
        <w:rPr>
          <w:rFonts w:hint="eastAsia" w:ascii="宋体" w:hAnsi="宋体" w:cs="宋体"/>
          <w:sz w:val="28"/>
          <w:szCs w:val="28"/>
          <w:highlight w:val="none"/>
        </w:rPr>
        <w:t>：</w:t>
      </w:r>
      <w:r>
        <w:rPr>
          <w:rFonts w:hint="eastAsia" w:ascii="宋体" w:hAnsi="宋体" w:cs="宋体"/>
          <w:sz w:val="28"/>
          <w:szCs w:val="28"/>
          <w:highlight w:val="none"/>
          <w:lang w:val="en-US" w:eastAsia="zh-CN"/>
        </w:rPr>
        <w:t>北京银符信息技术有限公司</w:t>
      </w:r>
      <w:r>
        <w:rPr>
          <w:rFonts w:hint="eastAsia" w:ascii="宋体" w:hAnsi="宋体" w:cs="宋体"/>
          <w:sz w:val="28"/>
          <w:szCs w:val="28"/>
          <w:highlight w:val="none"/>
          <w:lang w:eastAsia="zh-CN"/>
        </w:rPr>
        <w:t>；地址：北京市海淀区连桥二街9号院1号楼7层704</w:t>
      </w:r>
    </w:p>
    <w:p w14:paraId="2EC62D3E">
      <w:pPr>
        <w:keepNext w:val="0"/>
        <w:keepLines w:val="0"/>
        <w:pageBreakBefore w:val="0"/>
        <w:kinsoku/>
        <w:wordWrap/>
        <w:topLinePunct w:val="0"/>
        <w:autoSpaceDE/>
        <w:autoSpaceDN/>
        <w:bidi w:val="0"/>
        <w:adjustRightInd/>
        <w:snapToGrid/>
        <w:spacing w:line="360" w:lineRule="auto"/>
        <w:ind w:firstLine="562" w:firstLineChars="200"/>
        <w:textAlignment w:val="auto"/>
        <w:rPr>
          <w:rFonts w:hint="eastAsia" w:ascii="宋体" w:hAnsi="宋体" w:cs="宋体"/>
          <w:sz w:val="28"/>
          <w:szCs w:val="28"/>
          <w:highlight w:val="none"/>
        </w:rPr>
      </w:pPr>
      <w:r>
        <w:rPr>
          <w:rFonts w:hint="eastAsia" w:ascii="宋体" w:hAnsi="宋体" w:cs="宋体"/>
          <w:b/>
          <w:sz w:val="28"/>
          <w:szCs w:val="28"/>
          <w:highlight w:val="none"/>
        </w:rPr>
        <w:t>六、资金情况及采购预算</w:t>
      </w:r>
      <w:r>
        <w:rPr>
          <w:rFonts w:hint="eastAsia" w:ascii="宋体" w:hAnsi="宋体" w:cs="宋体"/>
          <w:sz w:val="28"/>
          <w:szCs w:val="28"/>
          <w:highlight w:val="none"/>
        </w:rPr>
        <w:t>：</w:t>
      </w:r>
      <w:r>
        <w:rPr>
          <w:rFonts w:hint="eastAsia" w:ascii="宋体" w:hAnsi="宋体" w:cs="宋体"/>
          <w:sz w:val="28"/>
          <w:szCs w:val="28"/>
          <w:highlight w:val="none"/>
          <w:lang w:val="en-US" w:eastAsia="zh-CN"/>
        </w:rPr>
        <w:t>2</w:t>
      </w:r>
      <w:r>
        <w:rPr>
          <w:rFonts w:hint="eastAsia" w:ascii="宋体" w:hAnsi="宋体" w:cs="宋体"/>
          <w:sz w:val="28"/>
          <w:szCs w:val="28"/>
          <w:highlight w:val="none"/>
        </w:rPr>
        <w:t>万元。</w:t>
      </w:r>
    </w:p>
    <w:p w14:paraId="5A74BBF5">
      <w:pPr>
        <w:keepNext w:val="0"/>
        <w:keepLines w:val="0"/>
        <w:pageBreakBefore w:val="0"/>
        <w:kinsoku/>
        <w:wordWrap/>
        <w:topLinePunct w:val="0"/>
        <w:autoSpaceDE/>
        <w:autoSpaceDN/>
        <w:bidi w:val="0"/>
        <w:adjustRightInd/>
        <w:snapToGrid/>
        <w:spacing w:line="360" w:lineRule="auto"/>
        <w:ind w:firstLine="562" w:firstLineChars="200"/>
        <w:textAlignment w:val="auto"/>
        <w:rPr>
          <w:rFonts w:hint="eastAsia" w:ascii="宋体" w:hAnsi="宋体" w:cs="宋体"/>
          <w:b/>
          <w:bCs/>
          <w:sz w:val="28"/>
          <w:szCs w:val="28"/>
          <w:highlight w:val="none"/>
        </w:rPr>
      </w:pPr>
      <w:r>
        <w:rPr>
          <w:rFonts w:hint="eastAsia" w:ascii="宋体" w:hAnsi="宋体" w:cs="宋体"/>
          <w:b/>
          <w:sz w:val="28"/>
          <w:szCs w:val="28"/>
          <w:highlight w:val="none"/>
        </w:rPr>
        <w:t>七、供应商</w:t>
      </w:r>
      <w:r>
        <w:rPr>
          <w:rFonts w:hint="eastAsia" w:ascii="宋体" w:hAnsi="宋体" w:cs="宋体"/>
          <w:b/>
          <w:bCs/>
          <w:sz w:val="28"/>
          <w:szCs w:val="28"/>
          <w:highlight w:val="none"/>
        </w:rPr>
        <w:t>参加本次采购活动应具备下列条件：</w:t>
      </w:r>
    </w:p>
    <w:p w14:paraId="7DA11F68">
      <w:pPr>
        <w:keepNext w:val="0"/>
        <w:keepLines w:val="0"/>
        <w:pageBreakBefore w:val="0"/>
        <w:kinsoku/>
        <w:wordWrap/>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1.具有独立承担民事责任的能力；</w:t>
      </w:r>
    </w:p>
    <w:p w14:paraId="7A0B9842">
      <w:pPr>
        <w:keepNext w:val="0"/>
        <w:keepLines w:val="0"/>
        <w:pageBreakBefore w:val="0"/>
        <w:kinsoku/>
        <w:wordWrap/>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2.具有良好的商业信誉和健全的财务会计制度；</w:t>
      </w:r>
    </w:p>
    <w:p w14:paraId="01A3B415">
      <w:pPr>
        <w:keepNext w:val="0"/>
        <w:keepLines w:val="0"/>
        <w:pageBreakBefore w:val="0"/>
        <w:kinsoku/>
        <w:wordWrap/>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3.具有履行合同所必需的设备和专业技术能力；</w:t>
      </w:r>
    </w:p>
    <w:p w14:paraId="647B6340">
      <w:pPr>
        <w:keepNext w:val="0"/>
        <w:keepLines w:val="0"/>
        <w:pageBreakBefore w:val="0"/>
        <w:kinsoku/>
        <w:wordWrap/>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4.有依法缴纳税收和社会保障资金的良好记录；</w:t>
      </w:r>
    </w:p>
    <w:p w14:paraId="3C707652">
      <w:pPr>
        <w:keepNext w:val="0"/>
        <w:keepLines w:val="0"/>
        <w:pageBreakBefore w:val="0"/>
        <w:kinsoku/>
        <w:wordWrap/>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5.参加采购活动前三年内，在经营活动中没有重大违法记录；</w:t>
      </w:r>
    </w:p>
    <w:p w14:paraId="077E9E90">
      <w:pPr>
        <w:keepNext w:val="0"/>
        <w:keepLines w:val="0"/>
        <w:pageBreakBefore w:val="0"/>
        <w:kinsoku/>
        <w:wordWrap/>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bookmarkStart w:id="3" w:name="_Toc20232_WPSOffice_Level2"/>
      <w:r>
        <w:rPr>
          <w:rFonts w:hint="eastAsia" w:ascii="宋体" w:hAnsi="宋体" w:cs="宋体"/>
          <w:sz w:val="28"/>
          <w:szCs w:val="28"/>
          <w:highlight w:val="none"/>
        </w:rPr>
        <w:t>6.法律、行政法规规定的其他条件</w:t>
      </w:r>
      <w:bookmarkEnd w:id="3"/>
      <w:r>
        <w:rPr>
          <w:rFonts w:hint="eastAsia" w:ascii="宋体" w:hAnsi="宋体" w:cs="宋体"/>
          <w:sz w:val="28"/>
          <w:szCs w:val="28"/>
          <w:highlight w:val="none"/>
        </w:rPr>
        <w:t>：供应商及其现任法定代表人或负责人近三年内不得具有行贿犯罪记录。</w:t>
      </w:r>
    </w:p>
    <w:p w14:paraId="3D3ACDE4">
      <w:pPr>
        <w:keepNext w:val="0"/>
        <w:keepLines w:val="0"/>
        <w:pageBreakBefore w:val="0"/>
        <w:kinsoku/>
        <w:wordWrap/>
        <w:topLinePunct w:val="0"/>
        <w:autoSpaceDE/>
        <w:autoSpaceDN/>
        <w:bidi w:val="0"/>
        <w:adjustRightInd/>
        <w:snapToGrid/>
        <w:spacing w:line="360" w:lineRule="auto"/>
        <w:ind w:firstLine="560" w:firstLineChars="200"/>
        <w:textAlignment w:val="auto"/>
        <w:rPr>
          <w:rFonts w:ascii="宋体" w:hAnsi="宋体" w:cs="宋体"/>
          <w:sz w:val="28"/>
          <w:szCs w:val="28"/>
          <w:highlight w:val="none"/>
        </w:rPr>
      </w:pPr>
      <w:r>
        <w:rPr>
          <w:rFonts w:hint="eastAsia" w:ascii="宋体" w:hAnsi="宋体" w:cs="宋体"/>
          <w:sz w:val="28"/>
          <w:szCs w:val="28"/>
          <w:highlight w:val="none"/>
        </w:rPr>
        <w:t>7.是否专门面向中小企业采购：否</w:t>
      </w:r>
    </w:p>
    <w:p w14:paraId="583EF59F">
      <w:pPr>
        <w:keepNext w:val="0"/>
        <w:keepLines w:val="0"/>
        <w:pageBreakBefore w:val="0"/>
        <w:kinsoku/>
        <w:wordWrap/>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8.本项目的特定资格要求：</w:t>
      </w:r>
    </w:p>
    <w:p w14:paraId="1748F21C">
      <w:pPr>
        <w:keepNext w:val="0"/>
        <w:keepLines w:val="0"/>
        <w:pageBreakBefore w:val="0"/>
        <w:kinsoku/>
        <w:wordWrap/>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（1）本项目是否接受联合体投标：否</w:t>
      </w:r>
    </w:p>
    <w:p w14:paraId="73CCFACE">
      <w:pPr>
        <w:keepNext w:val="0"/>
        <w:keepLines w:val="0"/>
        <w:pageBreakBefore w:val="0"/>
        <w:kinsoku/>
        <w:wordWrap/>
        <w:topLinePunct w:val="0"/>
        <w:autoSpaceDE/>
        <w:autoSpaceDN/>
        <w:bidi w:val="0"/>
        <w:adjustRightInd/>
        <w:snapToGrid/>
        <w:spacing w:line="360" w:lineRule="auto"/>
        <w:ind w:firstLine="562" w:firstLineChars="200"/>
        <w:textAlignment w:val="auto"/>
        <w:rPr>
          <w:rFonts w:hint="eastAsia" w:ascii="宋体" w:hAnsi="宋体" w:cs="宋体"/>
          <w:b/>
          <w:bCs/>
          <w:sz w:val="28"/>
          <w:szCs w:val="28"/>
          <w:highlight w:val="none"/>
        </w:rPr>
      </w:pPr>
      <w:r>
        <w:rPr>
          <w:rFonts w:hint="eastAsia" w:ascii="宋体" w:hAnsi="宋体" w:cs="宋体"/>
          <w:b/>
          <w:bCs/>
          <w:sz w:val="28"/>
          <w:szCs w:val="28"/>
          <w:highlight w:val="none"/>
        </w:rPr>
        <w:t>八、禁止参加本次采购活动的供应商</w:t>
      </w:r>
    </w:p>
    <w:p w14:paraId="3EC8F697">
      <w:pPr>
        <w:pStyle w:val="25"/>
        <w:keepNext w:val="0"/>
        <w:keepLines w:val="0"/>
        <w:pageBreakBefore w:val="0"/>
        <w:shd w:val="clear" w:color="auto" w:fill="FFFFFF"/>
        <w:kinsoku/>
        <w:wordWrap/>
        <w:topLinePunct w:val="0"/>
        <w:autoSpaceDE/>
        <w:autoSpaceDN/>
        <w:bidi w:val="0"/>
        <w:adjustRightInd/>
        <w:snapToGrid/>
        <w:spacing w:before="0" w:beforeLines="0" w:beforeAutospacing="0" w:after="0" w:afterLines="0" w:afterAutospacing="0" w:line="360" w:lineRule="auto"/>
        <w:ind w:firstLineChars="200"/>
        <w:jc w:val="both"/>
        <w:textAlignment w:val="auto"/>
        <w:rPr>
          <w:rFonts w:hint="eastAsia" w:cs="宋体"/>
          <w:sz w:val="28"/>
          <w:szCs w:val="28"/>
          <w:highlight w:val="none"/>
        </w:rPr>
      </w:pPr>
      <w:r>
        <w:rPr>
          <w:rFonts w:hint="eastAsia" w:cs="宋体"/>
          <w:sz w:val="28"/>
          <w:szCs w:val="28"/>
          <w:highlight w:val="none"/>
        </w:rPr>
        <w:t>根据《关于在政府采购活动中查询及使用信用记录有关问题的通知》（财库〔2016〕125号）的要求，</w:t>
      </w:r>
      <w:r>
        <w:rPr>
          <w:rFonts w:hint="eastAsia" w:cs="宋体"/>
          <w:sz w:val="28"/>
          <w:szCs w:val="28"/>
          <w:highlight w:val="none"/>
          <w:lang w:val="en-US" w:eastAsia="zh-CN"/>
        </w:rPr>
        <w:t>采购人</w:t>
      </w:r>
      <w:r>
        <w:rPr>
          <w:rFonts w:hint="eastAsia" w:cs="宋体"/>
          <w:sz w:val="28"/>
          <w:szCs w:val="28"/>
          <w:highlight w:val="none"/>
        </w:rPr>
        <w:t>在供应商提交响应文件截止时间前，通过“信用中国”网站（www.creditchina.gov.cn）及“中国政府采购网”网站（www.ccgp.gov.cn）查询供应商信用记录，对列入失信被执行人、重大税收违法案件当事人名单、政府采购严重违法失信行为记录名单及其他不符合《中华人民共和国政府采购法》第二十二条规定条件的供应商，应当拒绝其参与政府采购活动。信用信息查询记录及相关证据与其他采购文件一并保存。</w:t>
      </w:r>
    </w:p>
    <w:p w14:paraId="6D055DCF">
      <w:pPr>
        <w:pStyle w:val="25"/>
        <w:keepNext w:val="0"/>
        <w:keepLines w:val="0"/>
        <w:pageBreakBefore w:val="0"/>
        <w:shd w:val="clear" w:color="auto" w:fill="FFFFFF"/>
        <w:kinsoku/>
        <w:wordWrap/>
        <w:topLinePunct w:val="0"/>
        <w:autoSpaceDE/>
        <w:autoSpaceDN/>
        <w:bidi w:val="0"/>
        <w:adjustRightInd/>
        <w:snapToGrid/>
        <w:spacing w:before="0" w:beforeLines="0" w:beforeAutospacing="0" w:after="0" w:afterLines="0" w:afterAutospacing="0" w:line="360" w:lineRule="auto"/>
        <w:ind w:firstLine="562" w:firstLineChars="200"/>
        <w:jc w:val="both"/>
        <w:textAlignment w:val="auto"/>
        <w:rPr>
          <w:rFonts w:hint="eastAsia" w:cs="宋体"/>
          <w:kern w:val="2"/>
          <w:sz w:val="28"/>
          <w:szCs w:val="28"/>
          <w:highlight w:val="none"/>
        </w:rPr>
      </w:pPr>
      <w:r>
        <w:rPr>
          <w:rFonts w:hint="eastAsia" w:cs="宋体"/>
          <w:b/>
          <w:sz w:val="28"/>
          <w:szCs w:val="28"/>
          <w:highlight w:val="none"/>
        </w:rPr>
        <w:t>九、采购文件发售方式、时间、地点：</w:t>
      </w:r>
    </w:p>
    <w:p w14:paraId="286820CC">
      <w:pPr>
        <w:keepNext w:val="0"/>
        <w:keepLines w:val="0"/>
        <w:pageBreakBefore w:val="0"/>
        <w:widowControl/>
        <w:kinsoku/>
        <w:wordWrap/>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采购文件自202</w:t>
      </w:r>
      <w:r>
        <w:rPr>
          <w:rFonts w:hint="eastAsia" w:ascii="宋体" w:hAnsi="宋体" w:cs="宋体"/>
          <w:sz w:val="28"/>
          <w:szCs w:val="28"/>
          <w:highlight w:val="none"/>
          <w:lang w:val="en-US" w:eastAsia="zh-CN"/>
        </w:rPr>
        <w:t>5</w:t>
      </w:r>
      <w:r>
        <w:rPr>
          <w:rFonts w:hint="eastAsia" w:ascii="宋体" w:hAnsi="宋体" w:cs="宋体"/>
          <w:sz w:val="28"/>
          <w:szCs w:val="28"/>
          <w:highlight w:val="none"/>
        </w:rPr>
        <w:t>年</w:t>
      </w:r>
      <w:r>
        <w:rPr>
          <w:rFonts w:hint="eastAsia" w:ascii="宋体" w:hAnsi="宋体" w:cs="宋体"/>
          <w:sz w:val="28"/>
          <w:szCs w:val="28"/>
          <w:highlight w:val="none"/>
          <w:u w:val="single"/>
          <w:lang w:val="en-US" w:eastAsia="zh-CN"/>
        </w:rPr>
        <w:t>9</w:t>
      </w:r>
      <w:r>
        <w:rPr>
          <w:rFonts w:hint="eastAsia" w:ascii="宋体" w:hAnsi="宋体" w:cs="宋体"/>
          <w:sz w:val="28"/>
          <w:szCs w:val="28"/>
          <w:highlight w:val="none"/>
        </w:rPr>
        <w:t>月</w:t>
      </w:r>
      <w:r>
        <w:rPr>
          <w:rFonts w:hint="eastAsia" w:ascii="宋体" w:hAnsi="宋体" w:cs="宋体"/>
          <w:sz w:val="28"/>
          <w:szCs w:val="28"/>
          <w:highlight w:val="none"/>
          <w:u w:val="single"/>
          <w:lang w:val="en-US" w:eastAsia="zh-CN"/>
        </w:rPr>
        <w:t>3</w:t>
      </w:r>
      <w:r>
        <w:rPr>
          <w:rFonts w:hint="eastAsia" w:ascii="宋体" w:hAnsi="宋体" w:cs="宋体"/>
          <w:sz w:val="28"/>
          <w:szCs w:val="28"/>
          <w:highlight w:val="none"/>
        </w:rPr>
        <w:t>日上午09:00-12:00，下午14:00-17:00（北京时间，法定节假日除外）</w:t>
      </w:r>
      <w:r>
        <w:rPr>
          <w:rFonts w:hint="eastAsia" w:ascii="宋体" w:hAnsi="宋体" w:cs="宋体"/>
          <w:sz w:val="28"/>
          <w:szCs w:val="28"/>
          <w:highlight w:val="none"/>
          <w:lang w:eastAsia="zh-CN"/>
        </w:rPr>
        <w:t>广元市利州区学府路</w:t>
      </w:r>
      <w:r>
        <w:rPr>
          <w:rFonts w:hint="eastAsia" w:ascii="宋体" w:hAnsi="宋体" w:cs="宋体"/>
          <w:sz w:val="28"/>
          <w:szCs w:val="28"/>
          <w:highlight w:val="none"/>
          <w:lang w:val="en-US" w:eastAsia="zh-CN"/>
        </w:rPr>
        <w:t>265号四川信息职业技术学院图书馆</w:t>
      </w:r>
      <w:r>
        <w:rPr>
          <w:rFonts w:hint="eastAsia" w:ascii="宋体" w:hAnsi="宋体" w:cs="宋体"/>
          <w:sz w:val="28"/>
          <w:szCs w:val="28"/>
          <w:highlight w:val="none"/>
        </w:rPr>
        <w:t>现场获取或在网上获取。</w:t>
      </w:r>
    </w:p>
    <w:p w14:paraId="3DC0230D">
      <w:pPr>
        <w:keepNext w:val="0"/>
        <w:keepLines w:val="0"/>
        <w:pageBreakBefore w:val="0"/>
        <w:widowControl/>
        <w:kinsoku/>
        <w:wordWrap/>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方式一（现场获取采购文件）：经办人员现场提交以下资料：投标人为法人或者其他组织的，只需提供单位介绍信原件（需注明项目名称和采购项目编号）、经办人身份证复印件及原件；投标人为自然人的，只需提供本人身份证复印件及原件；以上资料复印件必须加盖供应商鲜章。</w:t>
      </w:r>
    </w:p>
    <w:p w14:paraId="19F1580D">
      <w:pPr>
        <w:keepNext w:val="0"/>
        <w:keepLines w:val="0"/>
        <w:pageBreakBefore w:val="0"/>
        <w:kinsoku/>
        <w:wordWrap/>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方式二（网上获取采购文件）：须将以上资料加盖供应商鲜章后进行扫描，将扫描件及填写完整的《供应商报名登记表和介绍信》发送联系人：</w:t>
      </w:r>
      <w:r>
        <w:rPr>
          <w:rFonts w:hint="eastAsia" w:ascii="宋体" w:hAnsi="宋体" w:cs="宋体"/>
          <w:sz w:val="28"/>
          <w:szCs w:val="28"/>
          <w:highlight w:val="none"/>
          <w:lang w:eastAsia="zh-CN"/>
        </w:rPr>
        <w:t>王老师</w:t>
      </w:r>
      <w:r>
        <w:rPr>
          <w:rFonts w:hint="eastAsia" w:ascii="宋体" w:hAnsi="宋体" w:cs="宋体"/>
          <w:sz w:val="28"/>
          <w:szCs w:val="28"/>
          <w:highlight w:val="none"/>
          <w:lang w:val="en-US" w:eastAsia="zh-CN"/>
        </w:rPr>
        <w:t>18011160567</w:t>
      </w:r>
      <w:r>
        <w:rPr>
          <w:rFonts w:hint="eastAsia" w:ascii="宋体" w:hAnsi="宋体" w:cs="宋体"/>
          <w:sz w:val="28"/>
          <w:szCs w:val="28"/>
          <w:highlight w:val="none"/>
        </w:rPr>
        <w:t>，QQ邮箱：</w:t>
      </w:r>
      <w:r>
        <w:rPr>
          <w:rFonts w:hint="eastAsia" w:ascii="宋体" w:hAnsi="宋体" w:cs="宋体"/>
          <w:sz w:val="28"/>
          <w:szCs w:val="28"/>
          <w:highlight w:val="none"/>
          <w:lang w:val="en-US" w:eastAsia="zh-CN"/>
        </w:rPr>
        <w:t>498099603</w:t>
      </w:r>
      <w:r>
        <w:rPr>
          <w:rFonts w:hint="eastAsia" w:ascii="宋体" w:hAnsi="宋体" w:cs="宋体"/>
          <w:sz w:val="28"/>
          <w:szCs w:val="28"/>
          <w:highlight w:val="none"/>
        </w:rPr>
        <w:t>@qq.com</w:t>
      </w:r>
    </w:p>
    <w:p w14:paraId="0F9FE12B">
      <w:pPr>
        <w:keepNext w:val="0"/>
        <w:keepLines w:val="0"/>
        <w:pageBreakBefore w:val="0"/>
        <w:kinsoku/>
        <w:wordWrap/>
        <w:topLinePunct w:val="0"/>
        <w:autoSpaceDE/>
        <w:autoSpaceDN/>
        <w:bidi w:val="0"/>
        <w:adjustRightInd/>
        <w:snapToGrid/>
        <w:spacing w:line="360" w:lineRule="auto"/>
        <w:ind w:firstLine="562" w:firstLineChars="200"/>
        <w:textAlignment w:val="auto"/>
        <w:rPr>
          <w:rFonts w:hint="eastAsia" w:ascii="宋体" w:hAnsi="宋体" w:cs="宋体"/>
          <w:sz w:val="28"/>
          <w:szCs w:val="28"/>
          <w:highlight w:val="none"/>
        </w:rPr>
      </w:pPr>
      <w:r>
        <w:rPr>
          <w:rFonts w:hint="eastAsia" w:ascii="宋体" w:hAnsi="宋体" w:cs="宋体"/>
          <w:b/>
          <w:sz w:val="28"/>
          <w:szCs w:val="28"/>
          <w:highlight w:val="none"/>
        </w:rPr>
        <w:t>十、响应文件递交截止时间和采购活动开始时间：</w:t>
      </w:r>
      <w:r>
        <w:rPr>
          <w:rFonts w:hint="eastAsia" w:ascii="宋体" w:hAnsi="宋体" w:cs="宋体"/>
          <w:b/>
          <w:bCs/>
          <w:sz w:val="28"/>
          <w:szCs w:val="28"/>
          <w:highlight w:val="none"/>
        </w:rPr>
        <w:t>202</w:t>
      </w:r>
      <w:r>
        <w:rPr>
          <w:rFonts w:hint="eastAsia" w:ascii="宋体" w:hAnsi="宋体" w:cs="宋体"/>
          <w:b/>
          <w:bCs/>
          <w:sz w:val="28"/>
          <w:szCs w:val="28"/>
          <w:highlight w:val="none"/>
          <w:lang w:val="en-US" w:eastAsia="zh-CN"/>
        </w:rPr>
        <w:t>5</w:t>
      </w:r>
      <w:r>
        <w:rPr>
          <w:rFonts w:hint="eastAsia" w:ascii="宋体" w:hAnsi="宋体" w:cs="宋体"/>
          <w:b/>
          <w:bCs/>
          <w:sz w:val="28"/>
          <w:szCs w:val="28"/>
          <w:highlight w:val="none"/>
        </w:rPr>
        <w:t>年</w:t>
      </w:r>
      <w:r>
        <w:rPr>
          <w:rFonts w:hint="eastAsia" w:ascii="宋体" w:hAnsi="宋体" w:cs="宋体"/>
          <w:b/>
          <w:bCs/>
          <w:sz w:val="28"/>
          <w:szCs w:val="28"/>
          <w:highlight w:val="none"/>
          <w:lang w:val="en-US" w:eastAsia="zh-CN"/>
        </w:rPr>
        <w:t>9</w:t>
      </w:r>
      <w:r>
        <w:rPr>
          <w:rFonts w:hint="eastAsia" w:ascii="宋体" w:hAnsi="宋体" w:cs="宋体"/>
          <w:b/>
          <w:bCs/>
          <w:sz w:val="28"/>
          <w:szCs w:val="28"/>
          <w:highlight w:val="none"/>
        </w:rPr>
        <w:t>月</w:t>
      </w:r>
      <w:r>
        <w:rPr>
          <w:rFonts w:hint="eastAsia" w:ascii="宋体" w:hAnsi="宋体" w:cs="宋体"/>
          <w:b/>
          <w:bCs/>
          <w:sz w:val="28"/>
          <w:szCs w:val="28"/>
          <w:highlight w:val="none"/>
          <w:lang w:val="en-US" w:eastAsia="zh-CN"/>
        </w:rPr>
        <w:t>11</w:t>
      </w:r>
      <w:r>
        <w:rPr>
          <w:rFonts w:hint="eastAsia" w:ascii="宋体" w:hAnsi="宋体" w:cs="宋体"/>
          <w:b/>
          <w:bCs/>
          <w:sz w:val="28"/>
          <w:szCs w:val="28"/>
          <w:highlight w:val="none"/>
        </w:rPr>
        <w:t>日下午1</w:t>
      </w:r>
      <w:r>
        <w:rPr>
          <w:rFonts w:hint="eastAsia" w:ascii="宋体" w:hAnsi="宋体" w:cs="宋体"/>
          <w:b/>
          <w:bCs/>
          <w:sz w:val="28"/>
          <w:szCs w:val="28"/>
          <w:highlight w:val="none"/>
          <w:lang w:val="en-US" w:eastAsia="zh-CN"/>
        </w:rPr>
        <w:t>4</w:t>
      </w:r>
      <w:r>
        <w:rPr>
          <w:rFonts w:hint="eastAsia" w:ascii="宋体" w:hAnsi="宋体" w:cs="宋体"/>
          <w:b/>
          <w:bCs/>
          <w:sz w:val="28"/>
          <w:szCs w:val="28"/>
          <w:highlight w:val="none"/>
        </w:rPr>
        <w:t>:00</w:t>
      </w:r>
      <w:r>
        <w:rPr>
          <w:rFonts w:hint="eastAsia" w:ascii="宋体" w:hAnsi="宋体" w:cs="宋体"/>
          <w:sz w:val="28"/>
          <w:szCs w:val="28"/>
          <w:highlight w:val="none"/>
        </w:rPr>
        <w:t>（北京时间）。逾期送达的响应文件恕不接收。本次采购不接受邮寄的响应文件。</w:t>
      </w:r>
    </w:p>
    <w:p w14:paraId="5E7D91F6">
      <w:pPr>
        <w:keepNext w:val="0"/>
        <w:keepLines w:val="0"/>
        <w:pageBreakBefore w:val="0"/>
        <w:kinsoku/>
        <w:wordWrap/>
        <w:topLinePunct w:val="0"/>
        <w:autoSpaceDE/>
        <w:autoSpaceDN/>
        <w:bidi w:val="0"/>
        <w:adjustRightInd/>
        <w:snapToGrid/>
        <w:spacing w:line="360" w:lineRule="auto"/>
        <w:ind w:firstLine="562" w:firstLineChars="200"/>
        <w:textAlignment w:val="auto"/>
        <w:rPr>
          <w:rFonts w:hint="eastAsia" w:ascii="宋体" w:hAnsi="宋体" w:cs="宋体"/>
          <w:sz w:val="28"/>
          <w:szCs w:val="28"/>
          <w:highlight w:val="none"/>
          <w:lang w:val="en-US" w:eastAsia="zh-CN"/>
        </w:rPr>
      </w:pPr>
      <w:r>
        <w:rPr>
          <w:rFonts w:hint="eastAsia" w:ascii="宋体" w:hAnsi="宋体" w:cs="宋体"/>
          <w:b/>
          <w:sz w:val="28"/>
          <w:szCs w:val="28"/>
          <w:highlight w:val="none"/>
        </w:rPr>
        <w:t>十一、响应文件开启地点：</w:t>
      </w:r>
      <w:r>
        <w:rPr>
          <w:rFonts w:hint="eastAsia" w:ascii="宋体" w:hAnsi="宋体" w:cs="宋体"/>
          <w:sz w:val="28"/>
          <w:szCs w:val="28"/>
          <w:highlight w:val="none"/>
          <w:lang w:eastAsia="zh-CN"/>
        </w:rPr>
        <w:t>广元市利州区学府路</w:t>
      </w:r>
      <w:r>
        <w:rPr>
          <w:rFonts w:hint="eastAsia" w:ascii="宋体" w:hAnsi="宋体" w:cs="宋体"/>
          <w:sz w:val="28"/>
          <w:szCs w:val="28"/>
          <w:highlight w:val="none"/>
          <w:lang w:val="en-US" w:eastAsia="zh-CN"/>
        </w:rPr>
        <w:t>265号四川信息职业技术学院图书馆</w:t>
      </w:r>
    </w:p>
    <w:p w14:paraId="046EA3EC">
      <w:pPr>
        <w:keepNext w:val="0"/>
        <w:keepLines w:val="0"/>
        <w:pageBreakBefore w:val="0"/>
        <w:kinsoku/>
        <w:wordWrap/>
        <w:topLinePunct w:val="0"/>
        <w:autoSpaceDE/>
        <w:autoSpaceDN/>
        <w:bidi w:val="0"/>
        <w:adjustRightInd/>
        <w:snapToGrid/>
        <w:spacing w:line="360" w:lineRule="auto"/>
        <w:ind w:firstLine="562" w:firstLineChars="200"/>
        <w:textAlignment w:val="auto"/>
        <w:rPr>
          <w:rFonts w:hint="eastAsia" w:ascii="宋体" w:hAnsi="宋体" w:cs="宋体"/>
          <w:b/>
          <w:sz w:val="28"/>
          <w:szCs w:val="28"/>
          <w:highlight w:val="none"/>
        </w:rPr>
      </w:pPr>
      <w:r>
        <w:rPr>
          <w:rFonts w:hint="eastAsia" w:ascii="宋体" w:hAnsi="宋体" w:cs="宋体"/>
          <w:b/>
          <w:sz w:val="28"/>
          <w:szCs w:val="28"/>
          <w:highlight w:val="none"/>
        </w:rPr>
        <w:t>十二、本采购邀请在</w:t>
      </w:r>
      <w:r>
        <w:rPr>
          <w:rFonts w:hint="eastAsia" w:ascii="宋体" w:hAnsi="宋体" w:cs="宋体"/>
          <w:b/>
          <w:sz w:val="28"/>
          <w:szCs w:val="28"/>
          <w:highlight w:val="none"/>
          <w:lang w:val="en-US" w:eastAsia="zh-CN"/>
        </w:rPr>
        <w:t>学院主页</w:t>
      </w:r>
      <w:r>
        <w:rPr>
          <w:rFonts w:hint="eastAsia" w:ascii="宋体" w:hAnsi="宋体" w:cs="宋体"/>
          <w:b/>
          <w:sz w:val="28"/>
          <w:szCs w:val="28"/>
          <w:highlight w:val="none"/>
        </w:rPr>
        <w:t>上以公告形式发布。</w:t>
      </w:r>
    </w:p>
    <w:p w14:paraId="0A25B2E3">
      <w:pPr>
        <w:keepNext w:val="0"/>
        <w:keepLines w:val="0"/>
        <w:pageBreakBefore w:val="0"/>
        <w:kinsoku/>
        <w:wordWrap/>
        <w:topLinePunct w:val="0"/>
        <w:autoSpaceDE/>
        <w:autoSpaceDN/>
        <w:bidi w:val="0"/>
        <w:adjustRightInd/>
        <w:snapToGrid/>
        <w:spacing w:line="360" w:lineRule="auto"/>
        <w:ind w:firstLine="562" w:firstLineChars="200"/>
        <w:textAlignment w:val="auto"/>
        <w:rPr>
          <w:rFonts w:hint="eastAsia" w:ascii="宋体" w:hAnsi="宋体" w:cs="宋体"/>
          <w:b/>
          <w:sz w:val="28"/>
          <w:szCs w:val="28"/>
          <w:highlight w:val="none"/>
        </w:rPr>
      </w:pPr>
      <w:r>
        <w:rPr>
          <w:rFonts w:hint="eastAsia" w:ascii="宋体" w:hAnsi="宋体" w:cs="宋体"/>
          <w:b/>
          <w:sz w:val="28"/>
          <w:szCs w:val="28"/>
          <w:highlight w:val="none"/>
        </w:rPr>
        <w:t>十三、联系方式：</w:t>
      </w:r>
    </w:p>
    <w:p w14:paraId="03B38E09">
      <w:pPr>
        <w:keepNext w:val="0"/>
        <w:keepLines w:val="0"/>
        <w:pageBreakBefore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采购人：四川信息职业技术学院</w:t>
      </w:r>
    </w:p>
    <w:p w14:paraId="1886F3A2">
      <w:pPr>
        <w:keepNext w:val="0"/>
        <w:keepLines w:val="0"/>
        <w:pageBreakBefore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地址：四川省广元市利州区学府路265号</w:t>
      </w:r>
    </w:p>
    <w:p w14:paraId="28920348">
      <w:pPr>
        <w:pStyle w:val="62"/>
        <w:keepNext w:val="0"/>
        <w:keepLines w:val="0"/>
        <w:pageBreakBefore w:val="0"/>
        <w:kinsoku/>
        <w:wordWrap/>
        <w:topLinePunct w:val="0"/>
        <w:autoSpaceDE/>
        <w:autoSpaceDN/>
        <w:bidi w:val="0"/>
        <w:adjustRightInd/>
        <w:snapToGrid/>
        <w:spacing w:line="360" w:lineRule="auto"/>
        <w:ind w:firstLine="480"/>
        <w:textAlignment w:val="auto"/>
        <w:rPr>
          <w:rFonts w:hint="eastAsia" w:ascii="宋体" w:hAnsi="宋体" w:cs="宋体"/>
          <w:sz w:val="28"/>
          <w:szCs w:val="28"/>
          <w:highlight w:val="none"/>
        </w:rPr>
      </w:pPr>
      <w:r>
        <w:rPr>
          <w:rFonts w:hint="eastAsia" w:ascii="宋体" w:hAnsi="宋体" w:cs="宋体"/>
          <w:sz w:val="28"/>
          <w:szCs w:val="28"/>
          <w:highlight w:val="none"/>
        </w:rPr>
        <w:t>联系人：</w:t>
      </w:r>
      <w:r>
        <w:rPr>
          <w:rFonts w:hint="eastAsia" w:ascii="宋体" w:hAnsi="宋体" w:cs="宋体"/>
          <w:sz w:val="28"/>
          <w:szCs w:val="28"/>
          <w:highlight w:val="none"/>
          <w:lang w:eastAsia="zh-CN"/>
        </w:rPr>
        <w:t>王</w:t>
      </w:r>
      <w:r>
        <w:rPr>
          <w:rFonts w:hint="eastAsia" w:ascii="宋体" w:hAnsi="宋体" w:cs="宋体"/>
          <w:sz w:val="28"/>
          <w:szCs w:val="28"/>
          <w:highlight w:val="none"/>
        </w:rPr>
        <w:t>老师</w:t>
      </w:r>
    </w:p>
    <w:p w14:paraId="38D21888">
      <w:pPr>
        <w:pStyle w:val="62"/>
        <w:keepNext w:val="0"/>
        <w:keepLines w:val="0"/>
        <w:pageBreakBefore w:val="0"/>
        <w:kinsoku/>
        <w:wordWrap/>
        <w:topLinePunct w:val="0"/>
        <w:autoSpaceDE/>
        <w:autoSpaceDN/>
        <w:bidi w:val="0"/>
        <w:adjustRightInd/>
        <w:snapToGrid/>
        <w:spacing w:line="360" w:lineRule="auto"/>
        <w:ind w:firstLine="480"/>
        <w:textAlignment w:val="auto"/>
        <w:rPr>
          <w:rFonts w:hint="eastAsia" w:ascii="宋体" w:hAnsi="宋体" w:cs="宋体"/>
          <w:sz w:val="28"/>
          <w:szCs w:val="28"/>
          <w:highlight w:val="none"/>
          <w:lang w:val="en-US" w:eastAsia="zh-CN"/>
        </w:rPr>
        <w:sectPr>
          <w:footerReference r:id="rId5" w:type="default"/>
          <w:pgSz w:w="11906" w:h="16838"/>
          <w:pgMar w:top="1440" w:right="1800" w:bottom="1440" w:left="1800" w:header="851" w:footer="992" w:gutter="0"/>
          <w:pgNumType w:fmt="numberInDash" w:start="1"/>
          <w:cols w:space="720" w:num="1"/>
          <w:docGrid w:type="lines" w:linePitch="312" w:charSpace="0"/>
        </w:sectPr>
      </w:pPr>
      <w:r>
        <w:rPr>
          <w:rFonts w:hint="eastAsia" w:ascii="宋体" w:hAnsi="宋体" w:cs="宋体"/>
          <w:sz w:val="28"/>
          <w:szCs w:val="28"/>
          <w:highlight w:val="none"/>
        </w:rPr>
        <w:t>联系电话：</w:t>
      </w:r>
      <w:r>
        <w:rPr>
          <w:rFonts w:hint="eastAsia" w:ascii="宋体" w:hAnsi="宋体" w:cs="宋体"/>
          <w:sz w:val="28"/>
          <w:szCs w:val="28"/>
          <w:highlight w:val="none"/>
          <w:lang w:val="en-US" w:eastAsia="zh-CN"/>
        </w:rPr>
        <w:t>18011160567</w:t>
      </w:r>
    </w:p>
    <w:p w14:paraId="5EF2E4BC">
      <w:pPr>
        <w:pStyle w:val="3"/>
        <w:bidi w:val="0"/>
        <w:rPr>
          <w:rFonts w:hint="eastAsia" w:ascii="宋体" w:hAnsi="宋体" w:cs="宋体"/>
          <w:b w:val="0"/>
          <w:bCs w:val="0"/>
          <w:sz w:val="36"/>
          <w:szCs w:val="36"/>
          <w:highlight w:val="none"/>
        </w:rPr>
      </w:pPr>
      <w:bookmarkStart w:id="4" w:name="_Toc11218"/>
      <w:bookmarkStart w:id="5" w:name="_Toc27260"/>
      <w:bookmarkStart w:id="6" w:name="_Toc12663"/>
      <w:r>
        <w:rPr>
          <w:rFonts w:hint="eastAsia" w:ascii="Times New Roman" w:hAnsi="Times New Roman" w:cs="Times New Roman"/>
          <w:bCs/>
          <w:lang w:val="en-US" w:eastAsia="zh-CN"/>
        </w:rPr>
        <w:t>第二章</w:t>
      </w:r>
      <w:r>
        <w:rPr>
          <w:rFonts w:hint="eastAsia" w:cs="Times New Roman"/>
          <w:bCs/>
          <w:lang w:val="en-US" w:eastAsia="zh-CN"/>
        </w:rPr>
        <w:t xml:space="preserve">  </w:t>
      </w:r>
      <w:r>
        <w:rPr>
          <w:rFonts w:hint="eastAsia" w:ascii="Times New Roman" w:hAnsi="Times New Roman" w:cs="Times New Roman"/>
          <w:bCs/>
        </w:rPr>
        <w:t>供应商须知</w:t>
      </w:r>
      <w:bookmarkEnd w:id="4"/>
      <w:bookmarkEnd w:id="5"/>
      <w:bookmarkEnd w:id="6"/>
    </w:p>
    <w:p w14:paraId="26B2ACB1">
      <w:pPr>
        <w:pStyle w:val="2"/>
        <w:keepNext w:val="0"/>
        <w:keepLines w:val="0"/>
        <w:pageBreakBefore w:val="0"/>
        <w:kinsoku/>
        <w:wordWrap/>
        <w:overflowPunct/>
        <w:topLinePunct w:val="0"/>
        <w:bidi w:val="0"/>
        <w:snapToGrid/>
        <w:spacing w:beforeAutospacing="0" w:afterAutospacing="0" w:line="360" w:lineRule="auto"/>
        <w:ind w:left="0" w:leftChars="0" w:right="0" w:rightChars="0" w:firstLine="562" w:firstLineChars="200"/>
        <w:jc w:val="both"/>
        <w:textAlignment w:val="auto"/>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一、供应商须知前附表</w:t>
      </w:r>
    </w:p>
    <w:tbl>
      <w:tblPr>
        <w:tblStyle w:val="27"/>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0"/>
        <w:gridCol w:w="1654"/>
        <w:gridCol w:w="6851"/>
      </w:tblGrid>
      <w:tr w14:paraId="1E053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exact"/>
          <w:tblHeader/>
          <w:jc w:val="center"/>
        </w:trPr>
        <w:tc>
          <w:tcPr>
            <w:tcW w:w="750" w:type="dxa"/>
            <w:noWrap w:val="0"/>
            <w:vAlign w:val="center"/>
          </w:tcPr>
          <w:p w14:paraId="3C8C796F">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序号</w:t>
            </w:r>
          </w:p>
        </w:tc>
        <w:tc>
          <w:tcPr>
            <w:tcW w:w="1654" w:type="dxa"/>
            <w:noWrap w:val="0"/>
            <w:vAlign w:val="center"/>
          </w:tcPr>
          <w:p w14:paraId="419C51E6">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应知事项</w:t>
            </w:r>
          </w:p>
        </w:tc>
        <w:tc>
          <w:tcPr>
            <w:tcW w:w="6851" w:type="dxa"/>
            <w:noWrap w:val="0"/>
            <w:vAlign w:val="center"/>
          </w:tcPr>
          <w:p w14:paraId="65DB38F8">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说明和要求</w:t>
            </w:r>
          </w:p>
        </w:tc>
      </w:tr>
      <w:tr w14:paraId="129A2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exact"/>
          <w:jc w:val="center"/>
        </w:trPr>
        <w:tc>
          <w:tcPr>
            <w:tcW w:w="750" w:type="dxa"/>
            <w:noWrap w:val="0"/>
            <w:vAlign w:val="center"/>
          </w:tcPr>
          <w:p w14:paraId="3923ED0A">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1</w:t>
            </w:r>
          </w:p>
        </w:tc>
        <w:tc>
          <w:tcPr>
            <w:tcW w:w="1654" w:type="dxa"/>
            <w:noWrap w:val="0"/>
            <w:vAlign w:val="center"/>
          </w:tcPr>
          <w:p w14:paraId="7F3D9111">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采购预算</w:t>
            </w:r>
          </w:p>
          <w:p w14:paraId="7093F43F">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b/>
                <w:bCs/>
                <w:kern w:val="2"/>
                <w:sz w:val="24"/>
                <w:szCs w:val="24"/>
                <w:highlight w:val="none"/>
              </w:rPr>
              <w:t>（实质性要求）</w:t>
            </w:r>
          </w:p>
        </w:tc>
        <w:tc>
          <w:tcPr>
            <w:tcW w:w="6851" w:type="dxa"/>
            <w:noWrap w:val="0"/>
            <w:vAlign w:val="center"/>
          </w:tcPr>
          <w:p w14:paraId="0104B86A">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zh-CN"/>
              </w:rPr>
              <w:t>本项目报价不能超过采购预算：</w:t>
            </w:r>
            <w:r>
              <w:rPr>
                <w:rFonts w:hint="eastAsia" w:cs="宋体"/>
                <w:kern w:val="2"/>
                <w:sz w:val="24"/>
                <w:szCs w:val="24"/>
                <w:highlight w:val="none"/>
                <w:lang w:val="en-US" w:eastAsia="zh-CN"/>
              </w:rPr>
              <w:t>2</w:t>
            </w:r>
            <w:r>
              <w:rPr>
                <w:rFonts w:hint="eastAsia" w:ascii="宋体" w:hAnsi="宋体" w:eastAsia="宋体" w:cs="宋体"/>
                <w:kern w:val="2"/>
                <w:sz w:val="24"/>
                <w:szCs w:val="24"/>
                <w:highlight w:val="none"/>
              </w:rPr>
              <w:t>万元</w:t>
            </w:r>
          </w:p>
        </w:tc>
      </w:tr>
      <w:tr w14:paraId="45631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exact"/>
          <w:jc w:val="center"/>
        </w:trPr>
        <w:tc>
          <w:tcPr>
            <w:tcW w:w="750" w:type="dxa"/>
            <w:noWrap w:val="0"/>
            <w:vAlign w:val="center"/>
          </w:tcPr>
          <w:p w14:paraId="637F756F">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2</w:t>
            </w:r>
          </w:p>
        </w:tc>
        <w:tc>
          <w:tcPr>
            <w:tcW w:w="1654" w:type="dxa"/>
            <w:noWrap w:val="0"/>
            <w:vAlign w:val="center"/>
          </w:tcPr>
          <w:p w14:paraId="1A173429">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最高限价</w:t>
            </w:r>
          </w:p>
          <w:p w14:paraId="1A64EC8F">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b/>
                <w:bCs/>
                <w:kern w:val="2"/>
                <w:sz w:val="24"/>
                <w:szCs w:val="24"/>
                <w:highlight w:val="none"/>
              </w:rPr>
              <w:t>（实质性要求）</w:t>
            </w:r>
          </w:p>
        </w:tc>
        <w:tc>
          <w:tcPr>
            <w:tcW w:w="6851" w:type="dxa"/>
            <w:noWrap w:val="0"/>
            <w:vAlign w:val="center"/>
          </w:tcPr>
          <w:p w14:paraId="22871D94">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本项目报价不能超过最高限价：</w:t>
            </w:r>
            <w:r>
              <w:rPr>
                <w:rFonts w:hint="eastAsia" w:cs="宋体"/>
                <w:kern w:val="2"/>
                <w:sz w:val="24"/>
                <w:szCs w:val="24"/>
                <w:highlight w:val="none"/>
                <w:lang w:val="en-US" w:eastAsia="zh-CN"/>
              </w:rPr>
              <w:t>2</w:t>
            </w:r>
            <w:r>
              <w:rPr>
                <w:rFonts w:hint="eastAsia" w:ascii="宋体" w:hAnsi="宋体" w:eastAsia="宋体" w:cs="宋体"/>
                <w:kern w:val="2"/>
                <w:sz w:val="24"/>
                <w:szCs w:val="24"/>
                <w:highlight w:val="none"/>
              </w:rPr>
              <w:t>万元</w:t>
            </w:r>
          </w:p>
        </w:tc>
      </w:tr>
      <w:tr w14:paraId="65615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exact"/>
          <w:jc w:val="center"/>
        </w:trPr>
        <w:tc>
          <w:tcPr>
            <w:tcW w:w="750" w:type="dxa"/>
            <w:noWrap w:val="0"/>
            <w:vAlign w:val="center"/>
          </w:tcPr>
          <w:p w14:paraId="63BE92D6">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654" w:type="dxa"/>
            <w:noWrap w:val="0"/>
            <w:vAlign w:val="center"/>
          </w:tcPr>
          <w:p w14:paraId="23BE9E40">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采购方式</w:t>
            </w:r>
          </w:p>
        </w:tc>
        <w:tc>
          <w:tcPr>
            <w:tcW w:w="6851" w:type="dxa"/>
            <w:noWrap w:val="0"/>
            <w:vAlign w:val="center"/>
          </w:tcPr>
          <w:p w14:paraId="2A1B0A16">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单一来源</w:t>
            </w:r>
          </w:p>
        </w:tc>
      </w:tr>
      <w:tr w14:paraId="433FE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atLeast"/>
          <w:jc w:val="center"/>
        </w:trPr>
        <w:tc>
          <w:tcPr>
            <w:tcW w:w="750" w:type="dxa"/>
            <w:noWrap w:val="0"/>
            <w:vAlign w:val="center"/>
          </w:tcPr>
          <w:p w14:paraId="0DC5CEBC">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4</w:t>
            </w:r>
          </w:p>
        </w:tc>
        <w:tc>
          <w:tcPr>
            <w:tcW w:w="1654" w:type="dxa"/>
            <w:noWrap w:val="0"/>
            <w:vAlign w:val="center"/>
          </w:tcPr>
          <w:p w14:paraId="0E8DCE14">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评审方法</w:t>
            </w:r>
          </w:p>
        </w:tc>
        <w:tc>
          <w:tcPr>
            <w:tcW w:w="6851" w:type="dxa"/>
            <w:noWrap w:val="0"/>
            <w:vAlign w:val="center"/>
          </w:tcPr>
          <w:p w14:paraId="5C5F6F67">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采购</w:t>
            </w:r>
            <w:r>
              <w:rPr>
                <w:rFonts w:hint="eastAsia" w:cs="宋体"/>
                <w:kern w:val="2"/>
                <w:sz w:val="24"/>
                <w:szCs w:val="24"/>
                <w:highlight w:val="none"/>
                <w:lang w:val="en-US" w:eastAsia="zh-CN"/>
              </w:rPr>
              <w:t>人</w:t>
            </w:r>
            <w:r>
              <w:rPr>
                <w:rFonts w:hint="eastAsia" w:ascii="宋体" w:hAnsi="宋体" w:eastAsia="宋体" w:cs="宋体"/>
                <w:kern w:val="2"/>
                <w:sz w:val="24"/>
                <w:szCs w:val="24"/>
                <w:highlight w:val="none"/>
                <w:lang w:val="zh-CN"/>
              </w:rPr>
              <w:t>应当组织具有相关经验的专业人员与供应商商定合理的成交价格并保证采购项目质量</w:t>
            </w:r>
          </w:p>
        </w:tc>
      </w:tr>
      <w:tr w14:paraId="13A05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atLeast"/>
          <w:jc w:val="center"/>
        </w:trPr>
        <w:tc>
          <w:tcPr>
            <w:tcW w:w="750" w:type="dxa"/>
            <w:noWrap w:val="0"/>
            <w:vAlign w:val="center"/>
          </w:tcPr>
          <w:p w14:paraId="3AEF63D0">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654" w:type="dxa"/>
            <w:noWrap w:val="0"/>
            <w:vAlign w:val="center"/>
          </w:tcPr>
          <w:p w14:paraId="5CACE339">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响应文件</w:t>
            </w:r>
          </w:p>
        </w:tc>
        <w:tc>
          <w:tcPr>
            <w:tcW w:w="6851" w:type="dxa"/>
            <w:noWrap w:val="0"/>
            <w:vAlign w:val="center"/>
          </w:tcPr>
          <w:p w14:paraId="63332AF0">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正本1份，副本2份</w:t>
            </w:r>
          </w:p>
        </w:tc>
      </w:tr>
      <w:tr w14:paraId="768F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750" w:type="dxa"/>
            <w:noWrap w:val="0"/>
            <w:vAlign w:val="center"/>
          </w:tcPr>
          <w:p w14:paraId="7C3DBF6B">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654" w:type="dxa"/>
            <w:noWrap w:val="0"/>
            <w:vAlign w:val="center"/>
          </w:tcPr>
          <w:p w14:paraId="5D45092C">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履约保证金</w:t>
            </w:r>
          </w:p>
        </w:tc>
        <w:tc>
          <w:tcPr>
            <w:tcW w:w="6851" w:type="dxa"/>
            <w:noWrap w:val="0"/>
            <w:vAlign w:val="center"/>
          </w:tcPr>
          <w:p w14:paraId="4814F50E">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本项目不收取履约保证金。</w:t>
            </w:r>
          </w:p>
        </w:tc>
      </w:tr>
      <w:tr w14:paraId="1A86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750" w:type="dxa"/>
            <w:noWrap w:val="0"/>
            <w:vAlign w:val="center"/>
          </w:tcPr>
          <w:p w14:paraId="1ED3E0FB">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654" w:type="dxa"/>
            <w:noWrap w:val="0"/>
            <w:vAlign w:val="center"/>
          </w:tcPr>
          <w:p w14:paraId="3EC7F182">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zh-CN"/>
              </w:rPr>
              <w:t>小微企业（监狱企业、残疾人福利性单位视同小微企业）价格扣除</w:t>
            </w:r>
          </w:p>
        </w:tc>
        <w:tc>
          <w:tcPr>
            <w:tcW w:w="6851" w:type="dxa"/>
            <w:noWrap w:val="0"/>
            <w:vAlign w:val="center"/>
          </w:tcPr>
          <w:p w14:paraId="0D88E9A5">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小微企业（监狱企业、残疾人福利单位视同小微企业）价格扣除</w:t>
            </w:r>
          </w:p>
          <w:p w14:paraId="7908B52C">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1.根据《关于进一步加大政府采购支持中小企业力度的通知》（财库[2022]19号）、</w:t>
            </w:r>
            <w:r>
              <w:rPr>
                <w:rFonts w:hint="eastAsia" w:ascii="宋体" w:hAnsi="宋体" w:eastAsia="宋体" w:cs="宋体"/>
                <w:sz w:val="24"/>
                <w:szCs w:val="24"/>
                <w:highlight w:val="none"/>
                <w:lang w:val="zh-CN"/>
              </w:rPr>
              <w:t>《政府采购促进中小企业发展管理办法》（财库〔2020〕46号）</w:t>
            </w:r>
            <w:r>
              <w:rPr>
                <w:rFonts w:hint="eastAsia" w:ascii="宋体" w:hAnsi="宋体" w:eastAsia="宋体" w:cs="宋体"/>
                <w:sz w:val="24"/>
                <w:szCs w:val="24"/>
                <w:highlight w:val="none"/>
              </w:rPr>
              <w:t>的规定，对小型和微型企业产品的价格给予20%的价格扣除，用扣除后的价格参与评审。</w:t>
            </w:r>
          </w:p>
          <w:p w14:paraId="3AFF708E">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2.参加政府采购活动的中小企业应当提供《中小企业声明函》原件。监狱企业应当提供《监狱企业证明》原件。残疾人福利性单位应当提供《残疾人福利性单位声明函》原件。</w:t>
            </w:r>
          </w:p>
          <w:p w14:paraId="775A693B">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大中型企业和其他自然人、法人或者其他组织与小型、微型企业组成联合体共同参加非专门面向中小企业的政府采购活动的，联合体报价协议中约定，小型、微型企业的协议合同金额占到联合体报价协议合同总金额30%以上的，可给予联合体6%的价格扣除。</w:t>
            </w:r>
          </w:p>
          <w:p w14:paraId="4508BECF">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联合体各方均为小型、微型企业的，联合体视同为小型、微型企业享受规定的扶持政策。组成联合体的大中型企业和其他自然人、法人或者其他组织，与小型、微型企业之间不得存在投资关系。</w:t>
            </w:r>
          </w:p>
          <w:p w14:paraId="2D21C15E">
            <w:pPr>
              <w:keepNext w:val="0"/>
              <w:keepLines w:val="0"/>
              <w:pageBreakBefore w:val="0"/>
              <w:numPr>
                <w:ilvl w:val="0"/>
                <w:numId w:val="2"/>
              </w:numPr>
              <w:suppressLineNumbers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本项目采购内容对应的中小企业划分标准所属行业为信息传输业</w:t>
            </w:r>
            <w:r>
              <w:rPr>
                <w:rFonts w:hint="eastAsia" w:ascii="宋体" w:hAnsi="宋体" w:eastAsia="宋体" w:cs="宋体"/>
                <w:b/>
                <w:bCs/>
                <w:sz w:val="24"/>
                <w:szCs w:val="24"/>
                <w:highlight w:val="none"/>
              </w:rPr>
              <w:t>。</w:t>
            </w:r>
          </w:p>
        </w:tc>
      </w:tr>
      <w:tr w14:paraId="004F4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jc w:val="center"/>
        </w:trPr>
        <w:tc>
          <w:tcPr>
            <w:tcW w:w="750" w:type="dxa"/>
            <w:noWrap w:val="0"/>
            <w:vAlign w:val="center"/>
          </w:tcPr>
          <w:p w14:paraId="11B558F6">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8</w:t>
            </w:r>
          </w:p>
        </w:tc>
        <w:tc>
          <w:tcPr>
            <w:tcW w:w="1654" w:type="dxa"/>
            <w:noWrap w:val="0"/>
            <w:vAlign w:val="center"/>
          </w:tcPr>
          <w:p w14:paraId="5E46A2F1">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rPr>
              <w:t>节能、环保及无线局域网产品政府采购政策</w:t>
            </w:r>
          </w:p>
        </w:tc>
        <w:tc>
          <w:tcPr>
            <w:tcW w:w="6851" w:type="dxa"/>
            <w:noWrap w:val="0"/>
            <w:vAlign w:val="center"/>
          </w:tcPr>
          <w:p w14:paraId="179E0C33">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一、强制采购产品（如涉及）</w:t>
            </w:r>
          </w:p>
          <w:p w14:paraId="73957B1A">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属于强制采购节能产品的，应提供产品认证证书复印件或所投产品在中国政府采购网“http://www.ccgp.gov.cn/jnhb/jnhbqd/”节能产品查询对应所投产品型号的查询截图，并加盖供应商单位公章（鲜章），否则投标无效。（实质性要求）</w:t>
            </w:r>
          </w:p>
          <w:p w14:paraId="31446C94">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注：对政府采购节能产品、环境标志产品实施品目清单管理。财政部、发展改革委、生态环境部等部门确定实施政府优先采购和强制采购的产品类别，以品目清单的形式发布并适时调整。</w:t>
            </w:r>
          </w:p>
          <w:p w14:paraId="5364A3FC">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二、无线局域网产品政府采购政策（如涉及）</w:t>
            </w:r>
          </w:p>
          <w:p w14:paraId="24F52549">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15629．11/1102）并通过国家产品认证的产品。其中，国家有特殊信息安全要求的项目必须采购认证产品。</w:t>
            </w:r>
          </w:p>
          <w:p w14:paraId="169D03E8">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注:财政部、国家发改委或信息产业部公布的无线局域网产品清单可在中国政府采购网(http://www.ccgp.gov.cn)、国家发展改革委网站(http://www.ndrc.gov.cn)、信息产业部网(http://www.mii.gov.cn)上自行查阅、下载。</w:t>
            </w:r>
          </w:p>
        </w:tc>
      </w:tr>
      <w:tr w14:paraId="570AF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jc w:val="center"/>
        </w:trPr>
        <w:tc>
          <w:tcPr>
            <w:tcW w:w="750" w:type="dxa"/>
            <w:noWrap w:val="0"/>
            <w:vAlign w:val="center"/>
          </w:tcPr>
          <w:p w14:paraId="3D6FCB77">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9</w:t>
            </w:r>
          </w:p>
        </w:tc>
        <w:tc>
          <w:tcPr>
            <w:tcW w:w="1654" w:type="dxa"/>
            <w:noWrap w:val="0"/>
            <w:vAlign w:val="center"/>
          </w:tcPr>
          <w:p w14:paraId="0D44A20A">
            <w:pPr>
              <w:pStyle w:val="25"/>
              <w:keepNext w:val="0"/>
              <w:keepLines w:val="0"/>
              <w:pageBreakBefore w:val="0"/>
              <w:suppressLineNumbers w:val="0"/>
              <w:kinsoku/>
              <w:wordWrap/>
              <w:overflowPunct/>
              <w:topLinePunct w:val="0"/>
              <w:bidi w:val="0"/>
              <w:snapToGrid/>
              <w:spacing w:before="0" w:beforeLines="0" w:beforeAutospacing="0" w:after="0" w:afterLines="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rPr>
              <w:t>单一来源采购文件咨询</w:t>
            </w:r>
          </w:p>
        </w:tc>
        <w:tc>
          <w:tcPr>
            <w:tcW w:w="6851" w:type="dxa"/>
            <w:noWrap w:val="0"/>
            <w:vAlign w:val="center"/>
          </w:tcPr>
          <w:p w14:paraId="14EB5290">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lang w:val="zh-CN"/>
              </w:rPr>
            </w:pPr>
            <w:r>
              <w:rPr>
                <w:rFonts w:hint="eastAsia" w:ascii="宋体" w:hAnsi="宋体" w:eastAsia="宋体" w:cs="宋体"/>
                <w:color w:val="auto"/>
                <w:sz w:val="24"/>
                <w:szCs w:val="24"/>
                <w:highlight w:val="none"/>
                <w:lang w:val="zh-CN"/>
              </w:rPr>
              <w:t>联系人：</w:t>
            </w:r>
            <w:r>
              <w:rPr>
                <w:rFonts w:hint="eastAsia" w:ascii="宋体" w:hAnsi="宋体" w:eastAsia="宋体" w:cs="宋体"/>
                <w:color w:val="auto"/>
                <w:sz w:val="24"/>
                <w:szCs w:val="24"/>
                <w:highlight w:val="none"/>
                <w:lang w:eastAsia="zh-CN"/>
              </w:rPr>
              <w:t>王老师</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18011160567</w:t>
            </w:r>
            <w:r>
              <w:rPr>
                <w:rFonts w:hint="eastAsia" w:ascii="宋体" w:hAnsi="宋体" w:eastAsia="宋体" w:cs="宋体"/>
                <w:sz w:val="24"/>
                <w:szCs w:val="24"/>
                <w:highlight w:val="none"/>
              </w:rPr>
              <w:t>。</w:t>
            </w:r>
          </w:p>
        </w:tc>
      </w:tr>
      <w:tr w14:paraId="0AE3D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750" w:type="dxa"/>
            <w:noWrap w:val="0"/>
            <w:vAlign w:val="center"/>
          </w:tcPr>
          <w:p w14:paraId="3B7FACA1">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10</w:t>
            </w:r>
          </w:p>
        </w:tc>
        <w:tc>
          <w:tcPr>
            <w:tcW w:w="1654" w:type="dxa"/>
            <w:noWrap w:val="0"/>
            <w:vAlign w:val="center"/>
          </w:tcPr>
          <w:p w14:paraId="4BEAFD67">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rPr>
              <w:t>评审情况公告</w:t>
            </w:r>
          </w:p>
        </w:tc>
        <w:tc>
          <w:tcPr>
            <w:tcW w:w="6851" w:type="dxa"/>
            <w:noWrap w:val="0"/>
            <w:vAlign w:val="center"/>
          </w:tcPr>
          <w:p w14:paraId="3BFF09ED">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供应商响应文件资格性审查、评审结果等将在</w:t>
            </w:r>
            <w:r>
              <w:rPr>
                <w:rFonts w:hint="eastAsia" w:ascii="宋体" w:hAnsi="宋体" w:cs="宋体"/>
                <w:sz w:val="24"/>
                <w:szCs w:val="24"/>
                <w:highlight w:val="none"/>
                <w:lang w:val="en-US" w:eastAsia="zh-CN"/>
              </w:rPr>
              <w:t>采购人单位官网</w:t>
            </w:r>
            <w:r>
              <w:rPr>
                <w:rFonts w:hint="eastAsia" w:ascii="宋体" w:hAnsi="宋体" w:eastAsia="宋体" w:cs="宋体"/>
                <w:sz w:val="24"/>
                <w:szCs w:val="24"/>
                <w:highlight w:val="none"/>
              </w:rPr>
              <w:t>上予以公告。</w:t>
            </w:r>
          </w:p>
        </w:tc>
      </w:tr>
      <w:tr w14:paraId="2B73A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750" w:type="dxa"/>
            <w:noWrap w:val="0"/>
            <w:vAlign w:val="center"/>
          </w:tcPr>
          <w:p w14:paraId="41949261">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11</w:t>
            </w:r>
          </w:p>
        </w:tc>
        <w:tc>
          <w:tcPr>
            <w:tcW w:w="1654" w:type="dxa"/>
            <w:noWrap w:val="0"/>
            <w:vAlign w:val="center"/>
          </w:tcPr>
          <w:p w14:paraId="4B012ADB">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服务期限</w:t>
            </w:r>
          </w:p>
        </w:tc>
        <w:tc>
          <w:tcPr>
            <w:tcW w:w="6851" w:type="dxa"/>
            <w:noWrap w:val="0"/>
            <w:vAlign w:val="center"/>
          </w:tcPr>
          <w:p w14:paraId="572B64D7">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本项目采购一年</w:t>
            </w:r>
          </w:p>
        </w:tc>
      </w:tr>
      <w:tr w14:paraId="1805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750" w:type="dxa"/>
            <w:noWrap w:val="0"/>
            <w:vAlign w:val="center"/>
          </w:tcPr>
          <w:p w14:paraId="286F4AA2">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12</w:t>
            </w:r>
          </w:p>
        </w:tc>
        <w:tc>
          <w:tcPr>
            <w:tcW w:w="1654" w:type="dxa"/>
            <w:noWrap w:val="0"/>
            <w:vAlign w:val="center"/>
          </w:tcPr>
          <w:p w14:paraId="2539D107">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合同备案</w:t>
            </w:r>
          </w:p>
        </w:tc>
        <w:tc>
          <w:tcPr>
            <w:tcW w:w="6851" w:type="dxa"/>
            <w:noWrap w:val="0"/>
            <w:vAlign w:val="center"/>
          </w:tcPr>
          <w:p w14:paraId="7BCC02E5">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本项目不备案合同。</w:t>
            </w:r>
          </w:p>
        </w:tc>
      </w:tr>
      <w:tr w14:paraId="7FBB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750" w:type="dxa"/>
            <w:noWrap w:val="0"/>
            <w:vAlign w:val="center"/>
          </w:tcPr>
          <w:p w14:paraId="7F203AB2">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13</w:t>
            </w:r>
          </w:p>
        </w:tc>
        <w:tc>
          <w:tcPr>
            <w:tcW w:w="1654" w:type="dxa"/>
            <w:noWrap w:val="0"/>
            <w:vAlign w:val="center"/>
          </w:tcPr>
          <w:p w14:paraId="59CD2C07">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代理服务费</w:t>
            </w:r>
          </w:p>
        </w:tc>
        <w:tc>
          <w:tcPr>
            <w:tcW w:w="6851" w:type="dxa"/>
            <w:noWrap w:val="0"/>
            <w:vAlign w:val="center"/>
          </w:tcPr>
          <w:p w14:paraId="18143AF3">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无</w:t>
            </w:r>
          </w:p>
        </w:tc>
      </w:tr>
      <w:tr w14:paraId="4F80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750" w:type="dxa"/>
            <w:noWrap w:val="0"/>
            <w:vAlign w:val="center"/>
          </w:tcPr>
          <w:p w14:paraId="2A111EA5">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14</w:t>
            </w:r>
          </w:p>
        </w:tc>
        <w:tc>
          <w:tcPr>
            <w:tcW w:w="1654" w:type="dxa"/>
            <w:noWrap w:val="0"/>
            <w:vAlign w:val="center"/>
          </w:tcPr>
          <w:p w14:paraId="0FE79F24">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文件有效期</w:t>
            </w:r>
          </w:p>
        </w:tc>
        <w:tc>
          <w:tcPr>
            <w:tcW w:w="6851" w:type="dxa"/>
            <w:noWrap w:val="0"/>
            <w:vAlign w:val="center"/>
          </w:tcPr>
          <w:p w14:paraId="55EADE30">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递交响应文件后60天。</w:t>
            </w:r>
          </w:p>
        </w:tc>
      </w:tr>
      <w:tr w14:paraId="30D64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750" w:type="dxa"/>
            <w:noWrap w:val="0"/>
            <w:vAlign w:val="center"/>
          </w:tcPr>
          <w:p w14:paraId="718A2303">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15</w:t>
            </w:r>
          </w:p>
        </w:tc>
        <w:tc>
          <w:tcPr>
            <w:tcW w:w="1654" w:type="dxa"/>
            <w:noWrap w:val="0"/>
            <w:vAlign w:val="center"/>
          </w:tcPr>
          <w:p w14:paraId="657B860E">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联合体报价</w:t>
            </w:r>
          </w:p>
        </w:tc>
        <w:tc>
          <w:tcPr>
            <w:tcW w:w="6851" w:type="dxa"/>
            <w:noWrap w:val="0"/>
            <w:vAlign w:val="center"/>
          </w:tcPr>
          <w:p w14:paraId="2CAA4CFD">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本次采购不接受联合体参与。</w:t>
            </w:r>
          </w:p>
        </w:tc>
      </w:tr>
    </w:tbl>
    <w:p w14:paraId="68983CFB">
      <w:pPr>
        <w:pStyle w:val="25"/>
        <w:keepNext w:val="0"/>
        <w:keepLines w:val="0"/>
        <w:pageBreakBefore w:val="0"/>
        <w:kinsoku/>
        <w:wordWrap/>
        <w:overflowPunct/>
        <w:topLinePunct w:val="0"/>
        <w:bidi w:val="0"/>
        <w:snapToGrid/>
        <w:spacing w:before="0" w:beforeLines="0" w:beforeAutospacing="0" w:after="0" w:afterLines="0" w:afterAutospacing="0" w:line="360" w:lineRule="auto"/>
        <w:ind w:left="0" w:leftChars="0" w:right="0" w:rightChars="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二、采购文件的澄清和修改</w:t>
      </w:r>
    </w:p>
    <w:p w14:paraId="2E1DF0B2">
      <w:pPr>
        <w:keepNext w:val="0"/>
        <w:keepLines w:val="0"/>
        <w:pageBreakBefore w:val="0"/>
        <w:kinsoku/>
        <w:wordWrap/>
        <w:overflowPunct/>
        <w:topLinePunct w:val="0"/>
        <w:bidi w:val="0"/>
        <w:snapToGrid/>
        <w:spacing w:beforeAutospacing="0" w:afterAutospacing="0" w:line="360" w:lineRule="auto"/>
        <w:ind w:left="0" w:leftChars="0"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1.在响应文件提交截止时间前，采购人可以对已发出的采购文件进行必要的澄清或者修改。</w:t>
      </w:r>
    </w:p>
    <w:p w14:paraId="07FC6ADF">
      <w:pPr>
        <w:keepNext w:val="0"/>
        <w:keepLines w:val="0"/>
        <w:pageBreakBefore w:val="0"/>
        <w:kinsoku/>
        <w:wordWrap/>
        <w:overflowPunct/>
        <w:topLinePunct w:val="0"/>
        <w:bidi w:val="0"/>
        <w:snapToGrid/>
        <w:spacing w:beforeAutospacing="0" w:afterAutospacing="0" w:line="360" w:lineRule="auto"/>
        <w:ind w:left="0" w:leftChars="0"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2.该澄清或者修改的内容为采购文件的组成部分。本项目采取直接邀请方式邀请供应商。供应商应依据更正后的采购文件编制响应文件。若供应商未按前述要求进行响应的，自行承担不利后果。</w:t>
      </w:r>
    </w:p>
    <w:p w14:paraId="1034885E">
      <w:pPr>
        <w:pStyle w:val="25"/>
        <w:keepNext w:val="0"/>
        <w:keepLines w:val="0"/>
        <w:pageBreakBefore w:val="0"/>
        <w:kinsoku/>
        <w:wordWrap/>
        <w:overflowPunct/>
        <w:topLinePunct w:val="0"/>
        <w:bidi w:val="0"/>
        <w:snapToGrid/>
        <w:spacing w:before="0" w:beforeLines="0" w:beforeAutospacing="0" w:after="0" w:afterLines="0" w:afterAutospacing="0" w:line="360" w:lineRule="auto"/>
        <w:ind w:left="0" w:leftChars="0" w:right="0" w:rightChars="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三、报价须知</w:t>
      </w:r>
    </w:p>
    <w:p w14:paraId="4CDEE350">
      <w:pPr>
        <w:keepNext w:val="0"/>
        <w:keepLines w:val="0"/>
        <w:pageBreakBefore w:val="0"/>
        <w:kinsoku/>
        <w:wordWrap/>
        <w:overflowPunct/>
        <w:topLinePunct w:val="0"/>
        <w:bidi w:val="0"/>
        <w:snapToGrid/>
        <w:spacing w:beforeAutospacing="0" w:afterAutospacing="0" w:line="360" w:lineRule="auto"/>
        <w:ind w:left="0" w:leftChars="0"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供应商按要求提供响应文件，并保证所提供的全部资料的真实性和有效性，一经发现有虚假行为，将取消其成交资格，并承担相应的法律责任。</w:t>
      </w:r>
    </w:p>
    <w:p w14:paraId="55B0916B">
      <w:pPr>
        <w:keepNext w:val="0"/>
        <w:keepLines w:val="0"/>
        <w:pageBreakBefore w:val="0"/>
        <w:kinsoku/>
        <w:wordWrap/>
        <w:overflowPunct/>
        <w:topLinePunct w:val="0"/>
        <w:bidi w:val="0"/>
        <w:snapToGrid/>
        <w:spacing w:beforeAutospacing="0" w:afterAutospacing="0" w:line="360" w:lineRule="auto"/>
        <w:ind w:left="0" w:leftChars="0" w:right="0" w:rightChars="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1.报价原则</w:t>
      </w:r>
    </w:p>
    <w:p w14:paraId="7421E5D3">
      <w:pPr>
        <w:keepNext w:val="0"/>
        <w:keepLines w:val="0"/>
        <w:pageBreakBefore w:val="0"/>
        <w:kinsoku/>
        <w:wordWrap/>
        <w:overflowPunct/>
        <w:topLinePunct w:val="0"/>
        <w:bidi w:val="0"/>
        <w:snapToGrid/>
        <w:spacing w:beforeAutospacing="0" w:afterAutospacing="0" w:line="360" w:lineRule="auto"/>
        <w:ind w:left="0" w:leftChars="0"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1.1供应商在洽谈过程中可对响应文件中的内容进行修改和补充，包括报价和相关承诺等，但最终报价金额不能超过其书面报价。</w:t>
      </w:r>
    </w:p>
    <w:p w14:paraId="0D205561">
      <w:pPr>
        <w:keepNext w:val="0"/>
        <w:keepLines w:val="0"/>
        <w:pageBreakBefore w:val="0"/>
        <w:kinsoku/>
        <w:wordWrap/>
        <w:overflowPunct/>
        <w:topLinePunct w:val="0"/>
        <w:bidi w:val="0"/>
        <w:snapToGrid/>
        <w:spacing w:beforeAutospacing="0" w:afterAutospacing="0" w:line="360" w:lineRule="auto"/>
        <w:ind w:left="0" w:leftChars="0"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1.2供应商修改的内容必须以书面形式予以承诺，并由法人代表或授权代表签字。</w:t>
      </w:r>
    </w:p>
    <w:p w14:paraId="759FFFBD">
      <w:pPr>
        <w:keepNext w:val="0"/>
        <w:keepLines w:val="0"/>
        <w:pageBreakBefore w:val="0"/>
        <w:kinsoku/>
        <w:wordWrap/>
        <w:overflowPunct/>
        <w:topLinePunct w:val="0"/>
        <w:bidi w:val="0"/>
        <w:snapToGrid/>
        <w:spacing w:beforeAutospacing="0" w:afterAutospacing="0" w:line="360" w:lineRule="auto"/>
        <w:ind w:left="0" w:leftChars="0" w:right="0" w:rightChars="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2.报价有效期</w:t>
      </w:r>
    </w:p>
    <w:p w14:paraId="31B40432">
      <w:pPr>
        <w:keepNext w:val="0"/>
        <w:keepLines w:val="0"/>
        <w:pageBreakBefore w:val="0"/>
        <w:kinsoku/>
        <w:wordWrap/>
        <w:overflowPunct/>
        <w:topLinePunct w:val="0"/>
        <w:bidi w:val="0"/>
        <w:snapToGrid/>
        <w:spacing w:beforeAutospacing="0" w:afterAutospacing="0" w:line="360" w:lineRule="auto"/>
        <w:ind w:left="0" w:leftChars="0"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报价有效为期递交响应文件后60天。</w:t>
      </w:r>
    </w:p>
    <w:p w14:paraId="664E3765">
      <w:pPr>
        <w:keepNext w:val="0"/>
        <w:keepLines w:val="0"/>
        <w:pageBreakBefore w:val="0"/>
        <w:kinsoku/>
        <w:wordWrap/>
        <w:overflowPunct/>
        <w:topLinePunct w:val="0"/>
        <w:bidi w:val="0"/>
        <w:snapToGrid/>
        <w:spacing w:beforeAutospacing="0" w:afterAutospacing="0" w:line="360" w:lineRule="auto"/>
        <w:ind w:left="0" w:leftChars="0" w:right="0" w:rightChars="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3.响应文件的份数和签署</w:t>
      </w:r>
    </w:p>
    <w:p w14:paraId="52D300CD">
      <w:pPr>
        <w:keepNext w:val="0"/>
        <w:keepLines w:val="0"/>
        <w:pageBreakBefore w:val="0"/>
        <w:kinsoku/>
        <w:wordWrap/>
        <w:overflowPunct/>
        <w:topLinePunct w:val="0"/>
        <w:bidi w:val="0"/>
        <w:snapToGrid/>
        <w:spacing w:beforeAutospacing="0" w:afterAutospacing="0" w:line="360" w:lineRule="auto"/>
        <w:ind w:left="0" w:leftChars="0"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3.1参加报价的供应商应按照本单一来源采购文件的相关要求，准备响应文件。</w:t>
      </w:r>
    </w:p>
    <w:p w14:paraId="2E967835">
      <w:pPr>
        <w:keepNext w:val="0"/>
        <w:keepLines w:val="0"/>
        <w:pageBreakBefore w:val="0"/>
        <w:kinsoku/>
        <w:wordWrap/>
        <w:overflowPunct/>
        <w:topLinePunct w:val="0"/>
        <w:bidi w:val="0"/>
        <w:snapToGrid/>
        <w:spacing w:beforeAutospacing="0" w:afterAutospacing="0" w:line="360" w:lineRule="auto"/>
        <w:ind w:left="0" w:leftChars="0"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3.2响应文件均需打印，由报价单位法定代表人或其授权代表签字并盖单位印章（公章）。授权代表必须将法定代表人签字并盖章后的“法定代表人授权书”（格式附后）附在响应文件中。</w:t>
      </w:r>
    </w:p>
    <w:p w14:paraId="26BBB88C">
      <w:pPr>
        <w:keepNext w:val="0"/>
        <w:keepLines w:val="0"/>
        <w:pageBreakBefore w:val="0"/>
        <w:kinsoku/>
        <w:wordWrap/>
        <w:overflowPunct/>
        <w:topLinePunct w:val="0"/>
        <w:bidi w:val="0"/>
        <w:snapToGrid/>
        <w:spacing w:beforeAutospacing="0" w:afterAutospacing="0" w:line="360" w:lineRule="auto"/>
        <w:ind w:left="0" w:leftChars="0" w:right="0" w:rightChars="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4.知识产权（实质性要求）</w:t>
      </w:r>
    </w:p>
    <w:p w14:paraId="7F8C7158">
      <w:pPr>
        <w:keepNext w:val="0"/>
        <w:keepLines w:val="0"/>
        <w:pageBreakBefore w:val="0"/>
        <w:kinsoku/>
        <w:wordWrap/>
        <w:overflowPunct/>
        <w:topLinePunct w:val="0"/>
        <w:bidi w:val="0"/>
        <w:snapToGrid/>
        <w:spacing w:beforeAutospacing="0" w:afterAutospacing="0" w:line="360" w:lineRule="auto"/>
        <w:ind w:left="0" w:leftChars="0"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4.1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74D50AEF">
      <w:pPr>
        <w:keepNext w:val="0"/>
        <w:keepLines w:val="0"/>
        <w:pageBreakBefore w:val="0"/>
        <w:kinsoku/>
        <w:wordWrap/>
        <w:overflowPunct/>
        <w:topLinePunct w:val="0"/>
        <w:bidi w:val="0"/>
        <w:snapToGrid/>
        <w:spacing w:beforeAutospacing="0" w:afterAutospacing="0" w:line="360" w:lineRule="auto"/>
        <w:ind w:left="0" w:leftChars="0"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4.2采购人享有本项目实施过程中产生的知识成果及知识产权。</w:t>
      </w:r>
    </w:p>
    <w:p w14:paraId="1AA46C36">
      <w:pPr>
        <w:keepNext w:val="0"/>
        <w:keepLines w:val="0"/>
        <w:pageBreakBefore w:val="0"/>
        <w:kinsoku/>
        <w:wordWrap/>
        <w:overflowPunct/>
        <w:topLinePunct w:val="0"/>
        <w:bidi w:val="0"/>
        <w:snapToGrid/>
        <w:spacing w:beforeAutospacing="0" w:afterAutospacing="0" w:line="360" w:lineRule="auto"/>
        <w:ind w:left="0" w:leftChars="0"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4.3供应商如欲在项目实施过程中采用自有知识成果，需在响应文件中声明，并提供相关知识产权证明文件。使用该知识成果后，供应商需提供开发接口和开发手册等技术文档，并承诺提供无限期技术支持，采购人享有永久使用权。</w:t>
      </w:r>
    </w:p>
    <w:p w14:paraId="79D013DA">
      <w:pPr>
        <w:keepNext w:val="0"/>
        <w:keepLines w:val="0"/>
        <w:pageBreakBefore w:val="0"/>
        <w:kinsoku/>
        <w:wordWrap/>
        <w:overflowPunct/>
        <w:topLinePunct w:val="0"/>
        <w:bidi w:val="0"/>
        <w:snapToGrid/>
        <w:spacing w:beforeAutospacing="0" w:afterAutospacing="0" w:line="360" w:lineRule="auto"/>
        <w:ind w:left="0" w:leftChars="0" w:right="0" w:rightChars="0" w:firstLine="560" w:firstLineChars="200"/>
        <w:jc w:val="both"/>
        <w:textAlignment w:val="auto"/>
        <w:rPr>
          <w:rFonts w:hint="eastAsia" w:ascii="宋体" w:hAnsi="宋体" w:eastAsia="宋体" w:cs="宋体"/>
          <w:sz w:val="28"/>
          <w:szCs w:val="28"/>
          <w:highlight w:val="none"/>
        </w:rPr>
        <w:sectPr>
          <w:pgSz w:w="11906" w:h="16838"/>
          <w:pgMar w:top="1440" w:right="1800" w:bottom="1440" w:left="1800" w:header="851" w:footer="992" w:gutter="0"/>
          <w:pgNumType w:fmt="numberInDash"/>
          <w:cols w:space="720" w:num="1"/>
          <w:docGrid w:type="lines" w:linePitch="312" w:charSpace="0"/>
        </w:sectPr>
      </w:pPr>
      <w:r>
        <w:rPr>
          <w:rFonts w:hint="eastAsia" w:ascii="宋体" w:hAnsi="宋体" w:eastAsia="宋体" w:cs="宋体"/>
          <w:sz w:val="28"/>
          <w:szCs w:val="28"/>
          <w:highlight w:val="none"/>
        </w:rPr>
        <w:t>4.4如采用供应商所不拥有的知识产权，则在报价中必须包括合法获取该知识产权的相关费用。</w:t>
      </w:r>
    </w:p>
    <w:p w14:paraId="164C5A9A">
      <w:pPr>
        <w:pStyle w:val="3"/>
        <w:bidi w:val="0"/>
        <w:rPr>
          <w:rFonts w:hint="eastAsia"/>
        </w:rPr>
      </w:pPr>
      <w:bookmarkStart w:id="7" w:name="_Toc30943"/>
      <w:bookmarkStart w:id="8" w:name="_Toc15564"/>
      <w:bookmarkStart w:id="9" w:name="_Toc28055"/>
      <w:r>
        <w:rPr>
          <w:rFonts w:hint="eastAsia" w:ascii="Times New Roman" w:hAnsi="Times New Roman" w:cs="Times New Roman"/>
          <w:bCs/>
          <w:lang w:val="en-US" w:eastAsia="zh-CN"/>
        </w:rPr>
        <w:t>第三章</w:t>
      </w:r>
      <w:r>
        <w:rPr>
          <w:rFonts w:hint="eastAsia" w:cs="Times New Roman"/>
          <w:bCs/>
          <w:lang w:val="en-US" w:eastAsia="zh-CN"/>
        </w:rPr>
        <w:t xml:space="preserve">  </w:t>
      </w:r>
      <w:r>
        <w:rPr>
          <w:rFonts w:hint="eastAsia" w:ascii="Times New Roman" w:hAnsi="Times New Roman" w:cs="Times New Roman"/>
          <w:bCs/>
          <w:lang w:val="en-US" w:eastAsia="zh-CN"/>
        </w:rPr>
        <w:t>项目内容及要求</w:t>
      </w:r>
      <w:bookmarkEnd w:id="7"/>
      <w:bookmarkEnd w:id="8"/>
      <w:bookmarkEnd w:id="9"/>
    </w:p>
    <w:p w14:paraId="1BD6F1D9">
      <w:pPr>
        <w:keepNext w:val="0"/>
        <w:keepLines w:val="0"/>
        <w:pageBreakBefore w:val="0"/>
        <w:kinsoku/>
        <w:wordWrap/>
        <w:overflowPunct/>
        <w:topLinePunct w:val="0"/>
        <w:autoSpaceDE/>
        <w:autoSpaceDN/>
        <w:bidi w:val="0"/>
        <w:adjustRightInd/>
        <w:snapToGrid/>
        <w:spacing w:line="360" w:lineRule="auto"/>
        <w:ind w:right="0" w:rightChars="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一、项目概述</w:t>
      </w:r>
    </w:p>
    <w:p w14:paraId="68CD7D6F">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四川信息职业技术学院</w:t>
      </w:r>
      <w:r>
        <w:rPr>
          <w:rFonts w:hint="eastAsia" w:ascii="宋体" w:hAnsi="宋体" w:cs="宋体"/>
          <w:bCs/>
          <w:sz w:val="28"/>
          <w:szCs w:val="28"/>
          <w:highlight w:val="none"/>
          <w:lang w:eastAsia="zh-CN"/>
        </w:rPr>
        <w:t>银符考试模拟题库应用系统</w:t>
      </w:r>
      <w:r>
        <w:rPr>
          <w:rFonts w:hint="eastAsia" w:ascii="宋体" w:hAnsi="宋体" w:eastAsia="宋体" w:cs="宋体"/>
          <w:bCs/>
          <w:sz w:val="28"/>
          <w:szCs w:val="28"/>
          <w:highlight w:val="none"/>
        </w:rPr>
        <w:t>采购项目</w:t>
      </w:r>
    </w:p>
    <w:p w14:paraId="2BC06306">
      <w:pPr>
        <w:keepNext w:val="0"/>
        <w:keepLines w:val="0"/>
        <w:pageBreakBefore w:val="0"/>
        <w:kinsoku/>
        <w:wordWrap/>
        <w:overflowPunct/>
        <w:topLinePunct w:val="0"/>
        <w:autoSpaceDE/>
        <w:autoSpaceDN/>
        <w:bidi w:val="0"/>
        <w:adjustRightInd/>
        <w:snapToGrid/>
        <w:spacing w:line="360" w:lineRule="auto"/>
        <w:ind w:right="0" w:rightChars="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二、项目清单和技术参数配置及要求</w:t>
      </w:r>
    </w:p>
    <w:p w14:paraId="74DC8A24">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（一）项目清单</w:t>
      </w:r>
    </w:p>
    <w:tbl>
      <w:tblPr>
        <w:tblStyle w:val="27"/>
        <w:tblW w:w="5550"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8"/>
        <w:gridCol w:w="2830"/>
        <w:gridCol w:w="2215"/>
        <w:gridCol w:w="700"/>
        <w:gridCol w:w="1333"/>
        <w:gridCol w:w="1603"/>
      </w:tblGrid>
      <w:tr w14:paraId="0FA6B5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97" w:hRule="atLeast"/>
          <w:jc w:val="center"/>
        </w:trPr>
        <w:tc>
          <w:tcPr>
            <w:tcW w:w="411" w:type="pct"/>
            <w:noWrap w:val="0"/>
            <w:vAlign w:val="center"/>
          </w:tcPr>
          <w:p w14:paraId="6EE6AEFD">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495" w:type="pct"/>
            <w:noWrap w:val="0"/>
            <w:vAlign w:val="center"/>
          </w:tcPr>
          <w:p w14:paraId="443F73FE">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标的名称</w:t>
            </w:r>
          </w:p>
        </w:tc>
        <w:tc>
          <w:tcPr>
            <w:tcW w:w="1170" w:type="pct"/>
            <w:noWrap w:val="0"/>
            <w:vAlign w:val="center"/>
          </w:tcPr>
          <w:p w14:paraId="519E87A2">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标的</w:t>
            </w:r>
            <w:r>
              <w:rPr>
                <w:rFonts w:hint="eastAsia" w:ascii="宋体" w:hAnsi="宋体" w:eastAsia="宋体" w:cs="宋体"/>
                <w:b/>
                <w:bCs/>
                <w:sz w:val="24"/>
                <w:szCs w:val="24"/>
                <w:highlight w:val="none"/>
                <w:lang w:eastAsia="zh-CN"/>
              </w:rPr>
              <w:t>限价</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eastAsia="zh-CN"/>
              </w:rPr>
              <w:t>万</w:t>
            </w:r>
            <w:r>
              <w:rPr>
                <w:rFonts w:hint="eastAsia" w:ascii="宋体" w:hAnsi="宋体" w:eastAsia="宋体" w:cs="宋体"/>
                <w:b/>
                <w:bCs/>
                <w:sz w:val="24"/>
                <w:szCs w:val="24"/>
                <w:highlight w:val="none"/>
              </w:rPr>
              <w:t>元）</w:t>
            </w:r>
          </w:p>
        </w:tc>
        <w:tc>
          <w:tcPr>
            <w:tcW w:w="370" w:type="pct"/>
            <w:noWrap w:val="0"/>
            <w:vAlign w:val="center"/>
          </w:tcPr>
          <w:p w14:paraId="19CA41DE">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数量</w:t>
            </w:r>
          </w:p>
        </w:tc>
        <w:tc>
          <w:tcPr>
            <w:tcW w:w="704" w:type="pct"/>
            <w:noWrap w:val="0"/>
            <w:vAlign w:val="center"/>
          </w:tcPr>
          <w:p w14:paraId="1013756D">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计量单位</w:t>
            </w:r>
          </w:p>
        </w:tc>
        <w:tc>
          <w:tcPr>
            <w:tcW w:w="847" w:type="pct"/>
            <w:noWrap w:val="0"/>
            <w:vAlign w:val="center"/>
          </w:tcPr>
          <w:p w14:paraId="0277FBC6">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所属行业</w:t>
            </w:r>
          </w:p>
        </w:tc>
      </w:tr>
      <w:tr w14:paraId="4C5AA4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15" w:hRule="atLeast"/>
          <w:jc w:val="center"/>
        </w:trPr>
        <w:tc>
          <w:tcPr>
            <w:tcW w:w="411" w:type="pct"/>
            <w:noWrap w:val="0"/>
            <w:vAlign w:val="center"/>
          </w:tcPr>
          <w:p w14:paraId="399C3901">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495" w:type="pct"/>
            <w:noWrap w:val="0"/>
            <w:vAlign w:val="center"/>
          </w:tcPr>
          <w:p w14:paraId="00A27F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cs="宋体"/>
                <w:kern w:val="0"/>
                <w:sz w:val="24"/>
                <w:szCs w:val="24"/>
                <w:highlight w:val="none"/>
                <w:lang w:eastAsia="zh-CN"/>
              </w:rPr>
              <w:t>银符考试模拟题库应用系统</w:t>
            </w:r>
          </w:p>
        </w:tc>
        <w:tc>
          <w:tcPr>
            <w:tcW w:w="1170" w:type="pct"/>
            <w:noWrap w:val="0"/>
            <w:vAlign w:val="center"/>
          </w:tcPr>
          <w:p w14:paraId="13561378">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2</w:t>
            </w:r>
          </w:p>
        </w:tc>
        <w:tc>
          <w:tcPr>
            <w:tcW w:w="370" w:type="pct"/>
            <w:noWrap w:val="0"/>
            <w:vAlign w:val="center"/>
          </w:tcPr>
          <w:p w14:paraId="6B4DB346">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1.00</w:t>
            </w:r>
          </w:p>
        </w:tc>
        <w:tc>
          <w:tcPr>
            <w:tcW w:w="704" w:type="pct"/>
            <w:noWrap w:val="0"/>
            <w:vAlign w:val="center"/>
          </w:tcPr>
          <w:p w14:paraId="37741374">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847" w:type="pct"/>
            <w:noWrap w:val="0"/>
            <w:vAlign w:val="center"/>
          </w:tcPr>
          <w:p w14:paraId="15C6954B">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软件信息技术服务业</w:t>
            </w:r>
          </w:p>
        </w:tc>
      </w:tr>
    </w:tbl>
    <w:p w14:paraId="2D80023A">
      <w:pPr>
        <w:pStyle w:val="2"/>
        <w:keepNext w:val="0"/>
        <w:keepLines w:val="0"/>
        <w:pageBreakBefore w:val="0"/>
        <w:tabs>
          <w:tab w:val="left" w:pos="0"/>
        </w:tabs>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（二）技术参数配置及要求</w:t>
      </w:r>
    </w:p>
    <w:p w14:paraId="7F46CF7A">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lang w:val="en-US" w:eastAsia="zh-CN"/>
        </w:rPr>
      </w:pPr>
      <w:bookmarkStart w:id="10" w:name="_Toc308164797"/>
      <w:r>
        <w:rPr>
          <w:rFonts w:hint="eastAsia" w:ascii="宋体" w:hAnsi="宋体" w:eastAsia="宋体" w:cs="宋体"/>
          <w:sz w:val="28"/>
          <w:szCs w:val="28"/>
          <w:highlight w:val="none"/>
          <w:lang w:val="en-US" w:eastAsia="zh-CN"/>
        </w:rPr>
        <w:t>1、银符考试模拟题库应用系统包含十一大考试专辑、300大类考试科目、900余种考试资源、25万余套试卷、1000余万道试题。</w:t>
      </w:r>
    </w:p>
    <w:p w14:paraId="65680B72">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2、平台是B/S架构，基于Web技术开发，所有用户不必另外安装客户端软件，只要使用浏览器就可以进行使用和管理的有关操作；系统需采用</w:t>
      </w:r>
      <w:r>
        <w:rPr>
          <w:rFonts w:hint="eastAsia" w:ascii="宋体" w:hAnsi="宋体" w:cs="宋体"/>
          <w:sz w:val="28"/>
          <w:szCs w:val="28"/>
          <w:highlight w:val="none"/>
          <w:lang w:val="en-US" w:eastAsia="zh-CN"/>
        </w:rPr>
        <w:t>JAVA</w:t>
      </w:r>
      <w:r>
        <w:rPr>
          <w:rFonts w:hint="eastAsia" w:ascii="宋体" w:hAnsi="宋体" w:eastAsia="宋体" w:cs="宋体"/>
          <w:sz w:val="28"/>
          <w:szCs w:val="28"/>
          <w:highlight w:val="none"/>
          <w:lang w:val="en-US" w:eastAsia="zh-CN"/>
        </w:rPr>
        <w:t>程序编写支持Windows操作系统；支持</w:t>
      </w:r>
      <w:r>
        <w:rPr>
          <w:rFonts w:hint="eastAsia" w:ascii="宋体" w:hAnsi="宋体" w:cs="宋体"/>
          <w:sz w:val="28"/>
          <w:szCs w:val="28"/>
          <w:highlight w:val="none"/>
          <w:lang w:val="en-US" w:eastAsia="zh-CN"/>
        </w:rPr>
        <w:t>SQLS</w:t>
      </w:r>
      <w:r>
        <w:rPr>
          <w:rFonts w:hint="eastAsia" w:ascii="宋体" w:hAnsi="宋体" w:eastAsia="宋体" w:cs="宋体"/>
          <w:sz w:val="28"/>
          <w:szCs w:val="28"/>
          <w:highlight w:val="none"/>
          <w:lang w:val="en-US" w:eastAsia="zh-CN"/>
        </w:rPr>
        <w:t>erver数据库。</w:t>
      </w:r>
    </w:p>
    <w:p w14:paraId="18905E07">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3、读者可通过网络进行模拟练习或模拟考试，实现在线考试、随机组卷、专项训练等等。在有效的使用范围内不受时间、空间以及并发用户数的限制。</w:t>
      </w:r>
    </w:p>
    <w:p w14:paraId="4C092901">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4、试卷可以下载、收藏，下次登录时未完成试卷可以继续答题，独有的错题库，收录做过的错题，以便进行巩固练习。</w:t>
      </w:r>
    </w:p>
    <w:p w14:paraId="6C88BC8F">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5、检索功能完善，支持全文检索、试题检索、试卷检索。</w:t>
      </w:r>
    </w:p>
    <w:p w14:paraId="67FB046B">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6、提供考试日历功能，显示热门考试日期。</w:t>
      </w:r>
    </w:p>
    <w:p w14:paraId="4F1C32DE">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7、有特色的就业信息网，提供就业信息，方便用户制作简历，就业。</w:t>
      </w:r>
    </w:p>
    <w:p w14:paraId="29956B9F">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8、具有手机客户端，通过扫描首页的二维码即可下载考试题库手机客户端。</w:t>
      </w:r>
    </w:p>
    <w:p w14:paraId="3C81AB5B">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9、提供使用信息统计，支持依据IP地址分析用户的使用行为。</w:t>
      </w:r>
    </w:p>
    <w:p w14:paraId="106208BB">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10、远程站点在合同期内提供免费使用。</w:t>
      </w:r>
    </w:p>
    <w:p w14:paraId="155654CA">
      <w:pPr>
        <w:pStyle w:val="2"/>
        <w:keepNext w:val="0"/>
        <w:keepLines w:val="0"/>
        <w:pageBreakBefore w:val="0"/>
        <w:tabs>
          <w:tab w:val="left" w:pos="0"/>
        </w:tabs>
        <w:kinsoku/>
        <w:wordWrap/>
        <w:overflowPunct/>
        <w:topLinePunct w:val="0"/>
        <w:autoSpaceDE/>
        <w:autoSpaceDN/>
        <w:bidi w:val="0"/>
        <w:adjustRightInd/>
        <w:snapToGrid/>
        <w:spacing w:line="360" w:lineRule="auto"/>
        <w:ind w:right="0" w:rightChars="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三、商务要求、售后要求及其他要求</w:t>
      </w:r>
    </w:p>
    <w:bookmarkEnd w:id="10"/>
    <w:p w14:paraId="1BDD3036">
      <w:pPr>
        <w:keepNext w:val="0"/>
        <w:keepLines w:val="0"/>
        <w:pageBreakBefore w:val="0"/>
        <w:kinsoku/>
        <w:wordWrap/>
        <w:overflowPunct/>
        <w:topLinePunct w:val="0"/>
        <w:autoSpaceDE/>
        <w:autoSpaceDN/>
        <w:bidi w:val="0"/>
        <w:adjustRightInd/>
        <w:snapToGrid/>
        <w:spacing w:line="360" w:lineRule="auto"/>
        <w:ind w:right="0" w:rightChars="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（一）商务要求</w:t>
      </w:r>
    </w:p>
    <w:p w14:paraId="607AE40F">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1、合同签订时间：中标人应在正式结果公告之日起，30日内完成合同签订；因中标人原因逾期未与采购人签订采购合同的，将视为放弃中标，取消其中标资格，并上报采购</w:t>
      </w:r>
      <w:r>
        <w:rPr>
          <w:rFonts w:hint="eastAsia" w:ascii="宋体" w:hAnsi="宋体" w:cs="宋体"/>
          <w:sz w:val="28"/>
          <w:szCs w:val="28"/>
          <w:highlight w:val="none"/>
          <w:lang w:val="en-US" w:eastAsia="zh-CN"/>
        </w:rPr>
        <w:t>人单位</w:t>
      </w:r>
      <w:r>
        <w:rPr>
          <w:rFonts w:hint="eastAsia" w:ascii="宋体" w:hAnsi="宋体" w:eastAsia="宋体" w:cs="宋体"/>
          <w:sz w:val="28"/>
          <w:szCs w:val="28"/>
          <w:highlight w:val="none"/>
        </w:rPr>
        <w:t>管</w:t>
      </w:r>
      <w:bookmarkStart w:id="88" w:name="_GoBack"/>
      <w:bookmarkEnd w:id="88"/>
      <w:r>
        <w:rPr>
          <w:rFonts w:hint="eastAsia" w:ascii="宋体" w:hAnsi="宋体" w:eastAsia="宋体" w:cs="宋体"/>
          <w:sz w:val="28"/>
          <w:szCs w:val="28"/>
          <w:highlight w:val="none"/>
        </w:rPr>
        <w:t>理部门。</w:t>
      </w:r>
    </w:p>
    <w:p w14:paraId="2E384584">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2、合同签订地：采购人所在地。</w:t>
      </w:r>
    </w:p>
    <w:p w14:paraId="75F471BB">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3、服务期限：2025年</w:t>
      </w:r>
      <w:r>
        <w:rPr>
          <w:rFonts w:hint="eastAsia" w:ascii="宋体" w:hAnsi="宋体" w:cs="宋体"/>
          <w:sz w:val="28"/>
          <w:szCs w:val="28"/>
          <w:highlight w:val="none"/>
          <w:lang w:val="en-US" w:eastAsia="zh-CN"/>
        </w:rPr>
        <w:t>11</w:t>
      </w:r>
      <w:r>
        <w:rPr>
          <w:rFonts w:hint="eastAsia" w:ascii="宋体" w:hAnsi="宋体" w:eastAsia="宋体" w:cs="宋体"/>
          <w:sz w:val="28"/>
          <w:szCs w:val="28"/>
          <w:highlight w:val="none"/>
        </w:rPr>
        <w:t>月1</w:t>
      </w:r>
      <w:r>
        <w:rPr>
          <w:rFonts w:hint="eastAsia" w:ascii="宋体" w:hAnsi="宋体" w:cs="宋体"/>
          <w:sz w:val="28"/>
          <w:szCs w:val="28"/>
          <w:highlight w:val="none"/>
          <w:lang w:val="en-US" w:eastAsia="zh-CN"/>
        </w:rPr>
        <w:t>9</w:t>
      </w:r>
      <w:r>
        <w:rPr>
          <w:rFonts w:hint="eastAsia" w:ascii="宋体" w:hAnsi="宋体" w:eastAsia="宋体" w:cs="宋体"/>
          <w:sz w:val="28"/>
          <w:szCs w:val="28"/>
          <w:highlight w:val="none"/>
        </w:rPr>
        <w:t>日-2026年</w:t>
      </w:r>
      <w:r>
        <w:rPr>
          <w:rFonts w:hint="eastAsia" w:ascii="宋体" w:hAnsi="宋体" w:cs="宋体"/>
          <w:sz w:val="28"/>
          <w:szCs w:val="28"/>
          <w:highlight w:val="none"/>
          <w:lang w:val="en-US" w:eastAsia="zh-CN"/>
        </w:rPr>
        <w:t>11</w:t>
      </w:r>
      <w:r>
        <w:rPr>
          <w:rFonts w:hint="eastAsia" w:ascii="宋体" w:hAnsi="宋体" w:eastAsia="宋体" w:cs="宋体"/>
          <w:sz w:val="28"/>
          <w:szCs w:val="28"/>
          <w:highlight w:val="none"/>
        </w:rPr>
        <w:t>月</w:t>
      </w:r>
      <w:r>
        <w:rPr>
          <w:rFonts w:hint="eastAsia" w:ascii="宋体" w:hAnsi="宋体" w:cs="宋体"/>
          <w:sz w:val="28"/>
          <w:szCs w:val="28"/>
          <w:highlight w:val="none"/>
          <w:lang w:val="en-US" w:eastAsia="zh-CN"/>
        </w:rPr>
        <w:t>20</w:t>
      </w:r>
      <w:r>
        <w:rPr>
          <w:rFonts w:hint="eastAsia" w:ascii="宋体" w:hAnsi="宋体" w:eastAsia="宋体" w:cs="宋体"/>
          <w:sz w:val="28"/>
          <w:szCs w:val="28"/>
          <w:highlight w:val="none"/>
        </w:rPr>
        <w:t>日</w:t>
      </w:r>
    </w:p>
    <w:p w14:paraId="191F51FE">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4、廉政要求：中标人必须与采购人签署采购廉政协议书。</w:t>
      </w:r>
    </w:p>
    <w:p w14:paraId="1E4EA862">
      <w:pPr>
        <w:keepNext w:val="0"/>
        <w:keepLines w:val="0"/>
        <w:pageBreakBefore w:val="0"/>
        <w:kinsoku/>
        <w:wordWrap/>
        <w:overflowPunct/>
        <w:topLinePunct w:val="0"/>
        <w:autoSpaceDE/>
        <w:autoSpaceDN/>
        <w:bidi w:val="0"/>
        <w:adjustRightInd/>
        <w:snapToGrid/>
        <w:spacing w:line="360" w:lineRule="auto"/>
        <w:ind w:right="0" w:rightChars="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（二）售后要求</w:t>
      </w:r>
    </w:p>
    <w:p w14:paraId="29F263FF">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1、供应商须保证所经销的考试题库已解决版权问题，承担日后由于著作权纠纷引起的一切法律责任。</w:t>
      </w:r>
    </w:p>
    <w:p w14:paraId="2534E15C">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w:t>
      </w:r>
      <w:r>
        <w:rPr>
          <w:rFonts w:hint="eastAsia" w:ascii="宋体" w:hAnsi="宋体" w:cs="宋体"/>
          <w:sz w:val="28"/>
          <w:szCs w:val="28"/>
          <w:highlight w:val="none"/>
          <w:lang w:eastAsia="zh-CN"/>
        </w:rPr>
        <w:t>我院</w:t>
      </w:r>
      <w:r>
        <w:rPr>
          <w:rFonts w:hint="eastAsia" w:ascii="宋体" w:hAnsi="宋体" w:eastAsia="宋体" w:cs="宋体"/>
          <w:sz w:val="28"/>
          <w:szCs w:val="28"/>
          <w:highlight w:val="none"/>
        </w:rPr>
        <w:t>享受所订购数据库数据免费更新升级、技术支持的服务，并免费享受数据库检索平台软件的常规升级服务。</w:t>
      </w:r>
    </w:p>
    <w:p w14:paraId="78AC520D">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3、出现问题24小时内应有技术人员响应，并通过电话或邮件方式进行解决。对于电话或邮件方式无法解决的问题，应在当日内派技术人员到现场解决问题。</w:t>
      </w:r>
    </w:p>
    <w:p w14:paraId="3909FB67">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9、争议解决办法：采购人及成交供应商双方就采购合同所产生的任何争议都应该进行友好协商，协商解决不成的，任何一方应向采购人所在地人民法院提出诉讼申请。</w:t>
      </w:r>
    </w:p>
    <w:p w14:paraId="4026A302">
      <w:pPr>
        <w:keepNext w:val="0"/>
        <w:keepLines w:val="0"/>
        <w:pageBreakBefore w:val="0"/>
        <w:kinsoku/>
        <w:wordWrap/>
        <w:overflowPunct/>
        <w:topLinePunct w:val="0"/>
        <w:autoSpaceDE/>
        <w:autoSpaceDN/>
        <w:bidi w:val="0"/>
        <w:adjustRightInd/>
        <w:snapToGrid/>
        <w:spacing w:line="360" w:lineRule="auto"/>
        <w:ind w:right="0" w:rightChars="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（三）其他要求</w:t>
      </w:r>
    </w:p>
    <w:p w14:paraId="7F79D0D6">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default" w:ascii="宋体" w:hAnsi="宋体" w:cs="宋体"/>
          <w:sz w:val="28"/>
          <w:szCs w:val="28"/>
          <w:highlight w:val="none"/>
          <w:lang w:val="en-US" w:eastAsia="zh-CN"/>
        </w:rPr>
      </w:pPr>
      <w:r>
        <w:rPr>
          <w:rFonts w:hint="eastAsia" w:ascii="宋体" w:hAnsi="宋体" w:cs="宋体"/>
          <w:sz w:val="28"/>
          <w:szCs w:val="28"/>
          <w:highlight w:val="none"/>
          <w:lang w:val="en-US" w:eastAsia="zh-CN"/>
        </w:rPr>
        <w:t>1、项目验收</w:t>
      </w:r>
    </w:p>
    <w:p w14:paraId="18EBA752">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default" w:ascii="宋体" w:hAnsi="宋体" w:cs="宋体"/>
          <w:sz w:val="28"/>
          <w:szCs w:val="28"/>
          <w:highlight w:val="none"/>
          <w:lang w:val="en-US" w:eastAsia="zh-CN"/>
        </w:rPr>
      </w:pPr>
      <w:r>
        <w:rPr>
          <w:rFonts w:hint="default" w:ascii="宋体" w:hAnsi="宋体" w:eastAsia="宋体" w:cs="宋体"/>
          <w:sz w:val="28"/>
          <w:szCs w:val="28"/>
          <w:highlight w:val="none"/>
          <w:lang w:val="en-US" w:eastAsia="zh-CN"/>
        </w:rPr>
        <w:t>验收由甲方组织，乙方配合进行，甲方按本合同第</w:t>
      </w:r>
      <w:r>
        <w:rPr>
          <w:rFonts w:hint="eastAsia" w:ascii="宋体" w:hAnsi="宋体" w:eastAsia="宋体" w:cs="宋体"/>
          <w:sz w:val="28"/>
          <w:szCs w:val="28"/>
          <w:highlight w:val="none"/>
          <w:lang w:val="en-US" w:eastAsia="zh-CN"/>
        </w:rPr>
        <w:t>四</w:t>
      </w:r>
      <w:r>
        <w:rPr>
          <w:rFonts w:hint="default" w:ascii="宋体" w:hAnsi="宋体" w:eastAsia="宋体" w:cs="宋体"/>
          <w:sz w:val="28"/>
          <w:szCs w:val="28"/>
          <w:highlight w:val="none"/>
          <w:lang w:val="en-US" w:eastAsia="zh-CN"/>
        </w:rPr>
        <w:t>条质量标准进行验收。验收合格后，甲方向乙方出具合格的验收报告，乙方凭此验收报告与甲方结算付款。</w:t>
      </w:r>
    </w:p>
    <w:p w14:paraId="2090ED44">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2</w:t>
      </w:r>
      <w:r>
        <w:rPr>
          <w:rFonts w:hint="eastAsia" w:ascii="宋体" w:hAnsi="宋体" w:eastAsia="宋体" w:cs="宋体"/>
          <w:sz w:val="28"/>
          <w:szCs w:val="28"/>
          <w:highlight w:val="none"/>
        </w:rPr>
        <w:t>、实施时间及地点，付款方式</w:t>
      </w:r>
    </w:p>
    <w:p w14:paraId="5BBD0AB1">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（1）实施时间或完工时间：签订合同后</w:t>
      </w:r>
      <w:r>
        <w:rPr>
          <w:rFonts w:hint="eastAsia" w:ascii="宋体" w:hAnsi="宋体" w:cs="宋体"/>
          <w:sz w:val="28"/>
          <w:szCs w:val="28"/>
          <w:highlight w:val="none"/>
          <w:lang w:val="en-US" w:eastAsia="zh-CN"/>
        </w:rPr>
        <w:t>7</w:t>
      </w:r>
      <w:r>
        <w:rPr>
          <w:rFonts w:hint="eastAsia" w:ascii="宋体" w:hAnsi="宋体" w:eastAsia="宋体" w:cs="宋体"/>
          <w:sz w:val="28"/>
          <w:szCs w:val="28"/>
          <w:highlight w:val="none"/>
        </w:rPr>
        <w:t>日内，供应商完成数据库的开通，保证采购人对数据库的正常使用；</w:t>
      </w:r>
    </w:p>
    <w:p w14:paraId="63BD1F16">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（2）实施地点：四川省广元市利州区学府路265号（四川信息职业技术学院雪峰校区）；</w:t>
      </w:r>
    </w:p>
    <w:p w14:paraId="54E49388">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sectPr>
          <w:pgSz w:w="11906" w:h="16838"/>
          <w:pgMar w:top="1440" w:right="1800" w:bottom="1440" w:left="1800" w:header="851" w:footer="992" w:gutter="0"/>
          <w:pgNumType w:fmt="numberInDash"/>
          <w:cols w:space="720" w:num="1"/>
          <w:docGrid w:type="lines" w:linePitch="312" w:charSpace="0"/>
        </w:sectPr>
      </w:pPr>
      <w:r>
        <w:rPr>
          <w:rFonts w:hint="eastAsia" w:ascii="宋体" w:hAnsi="宋体" w:eastAsia="宋体" w:cs="宋体"/>
          <w:sz w:val="28"/>
          <w:szCs w:val="28"/>
          <w:highlight w:val="none"/>
        </w:rPr>
        <w:t>（3）付款方式：双方按合同约定方式付款，成交供应商在约定付款日期前先将发票以快递或现场递交方式交给采购人，采购人按合同约定及时付款。</w:t>
      </w:r>
    </w:p>
    <w:p w14:paraId="67CA99C2">
      <w:pPr>
        <w:pStyle w:val="3"/>
        <w:bidi w:val="0"/>
        <w:rPr>
          <w:rFonts w:hint="eastAsia" w:ascii="宋体" w:hAnsi="宋体" w:cs="宋体"/>
          <w:b w:val="0"/>
          <w:bCs w:val="0"/>
          <w:sz w:val="36"/>
          <w:szCs w:val="36"/>
          <w:highlight w:val="none"/>
        </w:rPr>
      </w:pPr>
      <w:bookmarkStart w:id="11" w:name="_Toc17920"/>
      <w:bookmarkStart w:id="12" w:name="_Toc29786"/>
      <w:bookmarkStart w:id="13" w:name="_Toc27521"/>
      <w:r>
        <w:rPr>
          <w:rFonts w:hint="eastAsia" w:ascii="Times New Roman" w:hAnsi="Times New Roman" w:cs="Times New Roman"/>
          <w:bCs/>
          <w:lang w:val="en-US" w:eastAsia="zh-CN"/>
        </w:rPr>
        <w:t>第四章</w:t>
      </w:r>
      <w:r>
        <w:rPr>
          <w:rFonts w:hint="eastAsia" w:cs="Times New Roman"/>
          <w:bCs/>
          <w:lang w:val="en-US" w:eastAsia="zh-CN"/>
        </w:rPr>
        <w:t xml:space="preserve">  </w:t>
      </w:r>
      <w:r>
        <w:rPr>
          <w:rFonts w:hint="eastAsia" w:ascii="Times New Roman" w:hAnsi="Times New Roman" w:cs="Times New Roman"/>
          <w:bCs/>
          <w:lang w:val="en-US" w:eastAsia="zh-CN"/>
        </w:rPr>
        <w:t>采购程序及方法</w:t>
      </w:r>
      <w:bookmarkEnd w:id="11"/>
      <w:bookmarkEnd w:id="12"/>
      <w:bookmarkEnd w:id="13"/>
    </w:p>
    <w:p w14:paraId="25E5F9EF">
      <w:pPr>
        <w:pStyle w:val="65"/>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sz w:val="28"/>
          <w:szCs w:val="28"/>
          <w:highlight w:val="none"/>
        </w:rPr>
      </w:pPr>
      <w:r>
        <w:rPr>
          <w:rFonts w:hint="eastAsia"/>
          <w:b/>
          <w:bCs/>
          <w:sz w:val="28"/>
          <w:szCs w:val="28"/>
          <w:highlight w:val="none"/>
        </w:rPr>
        <w:t>一、单一来源供应商：</w:t>
      </w:r>
      <w:r>
        <w:rPr>
          <w:rFonts w:hint="eastAsia"/>
          <w:sz w:val="28"/>
          <w:szCs w:val="28"/>
          <w:highlight w:val="none"/>
          <w:lang w:eastAsia="zh-CN"/>
        </w:rPr>
        <w:t>北京银符信息技术有限公司</w:t>
      </w:r>
      <w:r>
        <w:rPr>
          <w:rFonts w:hint="eastAsia"/>
          <w:sz w:val="28"/>
          <w:szCs w:val="28"/>
          <w:highlight w:val="none"/>
        </w:rPr>
        <w:t>。</w:t>
      </w:r>
    </w:p>
    <w:p w14:paraId="0419E752">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
          <w:bCs/>
          <w:sz w:val="28"/>
          <w:szCs w:val="28"/>
          <w:highlight w:val="none"/>
        </w:rPr>
      </w:pPr>
      <w:r>
        <w:rPr>
          <w:rFonts w:hint="eastAsia"/>
          <w:sz w:val="28"/>
          <w:szCs w:val="28"/>
          <w:highlight w:val="none"/>
        </w:rPr>
        <w:t>二、请供应商于北京时间</w:t>
      </w:r>
      <w:r>
        <w:rPr>
          <w:rFonts w:hint="eastAsia"/>
          <w:b/>
          <w:sz w:val="28"/>
          <w:szCs w:val="28"/>
          <w:highlight w:val="none"/>
        </w:rPr>
        <w:t>202</w:t>
      </w:r>
      <w:r>
        <w:rPr>
          <w:rFonts w:hint="eastAsia"/>
          <w:b/>
          <w:sz w:val="28"/>
          <w:szCs w:val="28"/>
          <w:highlight w:val="none"/>
          <w:lang w:val="en-US" w:eastAsia="zh-CN"/>
        </w:rPr>
        <w:t>5</w:t>
      </w:r>
      <w:r>
        <w:rPr>
          <w:rFonts w:hint="eastAsia"/>
          <w:b/>
          <w:sz w:val="28"/>
          <w:szCs w:val="28"/>
          <w:highlight w:val="none"/>
        </w:rPr>
        <w:t>年</w:t>
      </w:r>
      <w:r>
        <w:rPr>
          <w:rFonts w:hint="eastAsia"/>
          <w:b/>
          <w:sz w:val="28"/>
          <w:szCs w:val="28"/>
          <w:highlight w:val="none"/>
          <w:lang w:val="en-US" w:eastAsia="zh-CN"/>
        </w:rPr>
        <w:t>9</w:t>
      </w:r>
      <w:r>
        <w:rPr>
          <w:rFonts w:hint="eastAsia"/>
          <w:b/>
          <w:sz w:val="28"/>
          <w:szCs w:val="28"/>
          <w:highlight w:val="none"/>
        </w:rPr>
        <w:t>月</w:t>
      </w:r>
      <w:r>
        <w:rPr>
          <w:rFonts w:hint="eastAsia"/>
          <w:b/>
          <w:sz w:val="28"/>
          <w:szCs w:val="28"/>
          <w:highlight w:val="none"/>
          <w:lang w:val="en-US" w:eastAsia="zh-CN"/>
        </w:rPr>
        <w:t>11</w:t>
      </w:r>
      <w:r>
        <w:rPr>
          <w:rFonts w:hint="eastAsia"/>
          <w:b/>
          <w:sz w:val="28"/>
          <w:szCs w:val="28"/>
          <w:highlight w:val="none"/>
        </w:rPr>
        <w:t>日下午1</w:t>
      </w:r>
      <w:r>
        <w:rPr>
          <w:rFonts w:hint="eastAsia"/>
          <w:b/>
          <w:sz w:val="28"/>
          <w:szCs w:val="28"/>
          <w:highlight w:val="none"/>
          <w:lang w:val="en-US" w:eastAsia="zh-CN"/>
        </w:rPr>
        <w:t>4</w:t>
      </w:r>
      <w:r>
        <w:rPr>
          <w:rFonts w:hint="eastAsia"/>
          <w:b/>
          <w:sz w:val="28"/>
          <w:szCs w:val="28"/>
          <w:highlight w:val="none"/>
        </w:rPr>
        <w:t>：00分</w:t>
      </w:r>
      <w:r>
        <w:rPr>
          <w:rFonts w:hint="eastAsia"/>
          <w:sz w:val="28"/>
          <w:szCs w:val="28"/>
          <w:highlight w:val="none"/>
        </w:rPr>
        <w:t>前将响应文件在采购现场递交，逾期送达的响应文件不予受理。</w:t>
      </w:r>
    </w:p>
    <w:p w14:paraId="2F48E8FB">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
          <w:bCs/>
          <w:sz w:val="28"/>
          <w:szCs w:val="28"/>
          <w:highlight w:val="none"/>
        </w:rPr>
      </w:pPr>
      <w:r>
        <w:rPr>
          <w:rFonts w:hint="eastAsia"/>
          <w:sz w:val="28"/>
          <w:szCs w:val="28"/>
          <w:highlight w:val="none"/>
        </w:rPr>
        <w:t>三、请供应商将响应文件密封好后，并在密封口上加盖密封章。</w:t>
      </w:r>
    </w:p>
    <w:p w14:paraId="70C93EC6">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四、响应文件（指单一来源文件内容格式中有要求的）须由法定代表人或委托代理人亲笔签署或印鉴、加盖法人单位公章的，供应商应按规定签字或印鉴和加盖公章。</w:t>
      </w:r>
    </w:p>
    <w:p w14:paraId="2579A720">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
          <w:bCs/>
          <w:sz w:val="28"/>
          <w:szCs w:val="28"/>
          <w:highlight w:val="none"/>
        </w:rPr>
      </w:pPr>
      <w:r>
        <w:rPr>
          <w:rFonts w:hint="eastAsia"/>
          <w:sz w:val="28"/>
          <w:szCs w:val="28"/>
          <w:highlight w:val="none"/>
        </w:rPr>
        <w:t>五、响应文件的制作需统一用A4幅面纸打印并装订成册，响应文件中的报价金额（含小写和大写）可以用不褪色的蓝黑或碳素墨水书写，但报价金额不得涂改。报价大小写不一致时，以大写为准。单价与总价不一致时，以单价为准,小数点有明显错误的，以总价为准，并据以修改单价。</w:t>
      </w:r>
    </w:p>
    <w:p w14:paraId="5F550999">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
          <w:bCs/>
          <w:sz w:val="28"/>
          <w:szCs w:val="28"/>
          <w:highlight w:val="none"/>
        </w:rPr>
      </w:pPr>
      <w:r>
        <w:rPr>
          <w:rFonts w:hint="eastAsia" w:cs="宋体"/>
          <w:sz w:val="28"/>
          <w:szCs w:val="28"/>
          <w:highlight w:val="none"/>
        </w:rPr>
        <w:t>六、响应文件</w:t>
      </w:r>
      <w:r>
        <w:rPr>
          <w:rFonts w:cs="宋体"/>
          <w:sz w:val="28"/>
          <w:szCs w:val="28"/>
          <w:highlight w:val="none"/>
        </w:rPr>
        <w:t>一式三份</w:t>
      </w:r>
      <w:r>
        <w:rPr>
          <w:rFonts w:cs="宋体"/>
          <w:b/>
          <w:bCs/>
          <w:sz w:val="28"/>
          <w:szCs w:val="28"/>
          <w:highlight w:val="none"/>
        </w:rPr>
        <w:t>（正本1份，副本2份）</w:t>
      </w:r>
      <w:r>
        <w:rPr>
          <w:rFonts w:cs="宋体"/>
          <w:sz w:val="28"/>
          <w:szCs w:val="28"/>
          <w:highlight w:val="none"/>
        </w:rPr>
        <w:t>，</w:t>
      </w:r>
      <w:r>
        <w:rPr>
          <w:rFonts w:hint="eastAsia" w:cs="宋体"/>
          <w:sz w:val="28"/>
          <w:szCs w:val="28"/>
          <w:highlight w:val="none"/>
        </w:rPr>
        <w:t>响应文件</w:t>
      </w:r>
      <w:r>
        <w:rPr>
          <w:rFonts w:cs="宋体"/>
          <w:sz w:val="28"/>
          <w:szCs w:val="28"/>
          <w:highlight w:val="none"/>
        </w:rPr>
        <w:t>正本和副本必须胶装订成册并编码，拒绝活页式装订，并密封于密封袋内。</w:t>
      </w:r>
    </w:p>
    <w:p w14:paraId="578B4355">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七、本次采购活动应由供应商法定代表人参加并携带其有效身份证件，如法定代表人不能参加，委托代理人须携带法定代表人授权委托书和有效身份证件。</w:t>
      </w:r>
    </w:p>
    <w:p w14:paraId="12EB6E2E">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八、响应文件的组成部分：参照“第五章响应文件格式”编制。</w:t>
      </w:r>
    </w:p>
    <w:p w14:paraId="07FA27D4">
      <w:pPr>
        <w:pStyle w:val="65"/>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Times New Roman"/>
          <w:b/>
          <w:bCs/>
          <w:sz w:val="28"/>
          <w:szCs w:val="28"/>
          <w:highlight w:val="none"/>
        </w:rPr>
      </w:pPr>
      <w:r>
        <w:rPr>
          <w:rFonts w:hint="eastAsia" w:ascii="宋体" w:hAnsi="宋体" w:eastAsia="宋体" w:cs="Times New Roman"/>
          <w:b/>
          <w:bCs/>
          <w:sz w:val="28"/>
          <w:szCs w:val="28"/>
          <w:highlight w:val="none"/>
        </w:rPr>
        <w:t>九、资格审查</w:t>
      </w:r>
    </w:p>
    <w:p w14:paraId="5C89A63F">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递交响应文件截止时间结束后，由协商小组对递交响应文件的供应商进行资格审查。在资格审查过程中，协商小组成员对供应商资格是否符合规定存在争议的，应当以少数服从多数的原则处理，但不违背采购文件规定。</w:t>
      </w:r>
    </w:p>
    <w:p w14:paraId="4D9F9B89">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资格审查结束后，评审（协商）小组与通过资格审查的供应商进行协商、洽谈；未通过资格审查的，本次单一来源采购活动终止，并发布终止公告。</w:t>
      </w:r>
    </w:p>
    <w:p w14:paraId="11B29B7B">
      <w:pPr>
        <w:pStyle w:val="65"/>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Times New Roman"/>
          <w:b/>
          <w:bCs/>
          <w:sz w:val="28"/>
          <w:szCs w:val="28"/>
          <w:highlight w:val="none"/>
        </w:rPr>
      </w:pPr>
      <w:r>
        <w:rPr>
          <w:rFonts w:hint="eastAsia" w:ascii="宋体" w:hAnsi="宋体" w:eastAsia="宋体" w:cs="Times New Roman"/>
          <w:b/>
          <w:bCs/>
          <w:sz w:val="28"/>
          <w:szCs w:val="28"/>
          <w:highlight w:val="none"/>
        </w:rPr>
        <w:t>十、协商、洽谈程序及注意事项</w:t>
      </w:r>
    </w:p>
    <w:p w14:paraId="4E00A85D">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（1）由采购</w:t>
      </w:r>
      <w:r>
        <w:rPr>
          <w:rFonts w:hint="eastAsia"/>
          <w:sz w:val="28"/>
          <w:szCs w:val="28"/>
          <w:highlight w:val="none"/>
          <w:lang w:val="en-US" w:eastAsia="zh-CN"/>
        </w:rPr>
        <w:t>人</w:t>
      </w:r>
      <w:r>
        <w:rPr>
          <w:rFonts w:hint="eastAsia"/>
          <w:sz w:val="28"/>
          <w:szCs w:val="28"/>
          <w:highlight w:val="none"/>
        </w:rPr>
        <w:t>对供应商的响应文件当众拆封，并宣读供应商的书面报价。</w:t>
      </w:r>
    </w:p>
    <w:p w14:paraId="3D3059A3">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（2）对供应商参与单一来源采购活动的代理人进行身份验证。</w:t>
      </w:r>
    </w:p>
    <w:p w14:paraId="0100823E">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（3）供应商在洽谈过程中可对响应文件中的内容进行修改和补充，包括报价和相关承诺等，但最终报价金额不能超过其书面报价。</w:t>
      </w:r>
    </w:p>
    <w:p w14:paraId="0A3BEC87">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（4）供应商修改的内容必须以书面形式予以承诺，并由代理人签字。</w:t>
      </w:r>
    </w:p>
    <w:p w14:paraId="3E9D555A">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5）协商小组所有成员集中与供应商对技术、商务、合同草案等内容分别进行一轮或多轮的协商、洽谈。协商内容为第三章技术、要求和签订合同主要条款。协商后，协商小组应要求供应商进行最后报价。协商小组淘汰供应商的，应当通知该供应商，并说明理由。</w:t>
      </w:r>
    </w:p>
    <w:p w14:paraId="7C6A5DEB">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（6）协商后供应商进行报价，供应商报价表应当签字确认，否则无效。</w:t>
      </w:r>
    </w:p>
    <w:p w14:paraId="12FBD1E7">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（7）协商、洽谈情况记录应当由协商小组全体人员签字认可。对记录有异议的成员，应当签署不同意见并说明理由。拒绝在记录上签字又不书面说明其不同意见和理由的，视为同意。</w:t>
      </w:r>
    </w:p>
    <w:p w14:paraId="6C0C5549">
      <w:pPr>
        <w:pStyle w:val="65"/>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Times New Roman"/>
          <w:b/>
          <w:bCs/>
          <w:sz w:val="28"/>
          <w:szCs w:val="28"/>
          <w:highlight w:val="none"/>
        </w:rPr>
      </w:pPr>
      <w:r>
        <w:rPr>
          <w:rFonts w:hint="eastAsia" w:ascii="宋体" w:hAnsi="宋体" w:eastAsia="宋体" w:cs="Times New Roman"/>
          <w:b/>
          <w:bCs/>
          <w:sz w:val="28"/>
          <w:szCs w:val="28"/>
          <w:highlight w:val="none"/>
        </w:rPr>
        <w:t>十一、协商失败情形</w:t>
      </w:r>
    </w:p>
    <w:p w14:paraId="4071A14E">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协商过程中，有下列情形之一的，协商失败：</w:t>
      </w:r>
    </w:p>
    <w:p w14:paraId="57A3E7C3">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（1）协商结束，供应商不能满足采购文件规定的采购项目最低要求的；</w:t>
      </w:r>
    </w:p>
    <w:p w14:paraId="156FF7FC">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（2）供应商报价超过采购预算或者本次采购项目最高限价的；</w:t>
      </w:r>
    </w:p>
    <w:p w14:paraId="7D9FA30F">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（3）其他无法继续开展协商或者无法成交的情形。</w:t>
      </w:r>
    </w:p>
    <w:p w14:paraId="7482D5C4">
      <w:pPr>
        <w:pStyle w:val="65"/>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Times New Roman"/>
          <w:b/>
          <w:bCs/>
          <w:sz w:val="28"/>
          <w:szCs w:val="28"/>
          <w:highlight w:val="none"/>
        </w:rPr>
      </w:pPr>
      <w:r>
        <w:rPr>
          <w:rFonts w:hint="eastAsia" w:ascii="宋体" w:hAnsi="宋体" w:eastAsia="宋体" w:cs="Times New Roman"/>
          <w:b/>
          <w:bCs/>
          <w:sz w:val="28"/>
          <w:szCs w:val="28"/>
          <w:highlight w:val="none"/>
        </w:rPr>
        <w:t>十二、成交供应商的确定</w:t>
      </w:r>
    </w:p>
    <w:p w14:paraId="044E6D96">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（1）由单一来源采购协商小组现场直接确定是否成交。</w:t>
      </w:r>
    </w:p>
    <w:p w14:paraId="29719B42">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2）成交供应商确定后，采购代理机构按规定发出成交通知书，成交通知书作为签订合同的依据，成交供应商应按成交通知书的规定与采购单位签订政府采购合同。合同签订3个工作日内，成交人递交我公司1份合同作备案所需。</w:t>
      </w:r>
    </w:p>
    <w:p w14:paraId="07AD9051">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宋体"/>
          <w:sz w:val="28"/>
          <w:szCs w:val="28"/>
          <w:highlight w:val="none"/>
          <w:lang w:eastAsia="zh-CN"/>
        </w:rPr>
      </w:pPr>
      <w:r>
        <w:rPr>
          <w:rFonts w:hint="eastAsia"/>
          <w:sz w:val="28"/>
          <w:szCs w:val="28"/>
          <w:highlight w:val="none"/>
        </w:rPr>
        <w:t>（3）成交通知书发出后，成交供应商放弃成交项目的，应依法承担相应责任。</w:t>
      </w:r>
    </w:p>
    <w:p w14:paraId="36B2CDF8">
      <w:pPr>
        <w:pStyle w:val="65"/>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Times New Roman"/>
          <w:b/>
          <w:bCs/>
          <w:sz w:val="28"/>
          <w:szCs w:val="28"/>
          <w:highlight w:val="none"/>
        </w:rPr>
      </w:pPr>
      <w:r>
        <w:rPr>
          <w:rFonts w:hint="eastAsia" w:ascii="宋体" w:hAnsi="宋体" w:eastAsia="宋体" w:cs="Times New Roman"/>
          <w:b/>
          <w:bCs/>
          <w:sz w:val="28"/>
          <w:szCs w:val="28"/>
          <w:highlight w:val="none"/>
        </w:rPr>
        <w:t>十三、其他要求</w:t>
      </w:r>
    </w:p>
    <w:p w14:paraId="31E2513E">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（1）合同公告</w:t>
      </w:r>
    </w:p>
    <w:p w14:paraId="50146DE8">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本项目不公告合同。</w:t>
      </w:r>
    </w:p>
    <w:p w14:paraId="2A65C969">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（2）合同备案</w:t>
      </w:r>
    </w:p>
    <w:p w14:paraId="56A4313F">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本项目不备案合同。</w:t>
      </w:r>
    </w:p>
    <w:p w14:paraId="03FA4111">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（3）履行合同</w:t>
      </w:r>
    </w:p>
    <w:p w14:paraId="60209663">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成交供应商与采购人签订合同后，合同双方应严格执行合同条款，履行合同规定的义务，保证合同的顺利完成。</w:t>
      </w:r>
    </w:p>
    <w:p w14:paraId="6E4D8CD9">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在合同履行过程中，如发生合同纠纷，合同双方应按照《中华人民共和国民法典》的有关规定进行处理。</w:t>
      </w:r>
    </w:p>
    <w:p w14:paraId="247998D3">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sectPr>
          <w:pgSz w:w="11906" w:h="16838"/>
          <w:pgMar w:top="1440" w:right="1800" w:bottom="1440" w:left="1800" w:header="851" w:footer="992" w:gutter="0"/>
          <w:pgNumType w:fmt="numberInDash"/>
          <w:cols w:space="720" w:num="1"/>
          <w:docGrid w:type="lines" w:linePitch="312" w:charSpace="0"/>
        </w:sectPr>
      </w:pPr>
      <w:r>
        <w:rPr>
          <w:rFonts w:hint="eastAsia"/>
          <w:sz w:val="28"/>
          <w:szCs w:val="28"/>
          <w:highlight w:val="none"/>
        </w:rPr>
        <w:t>验收严格按照《财政部关于进一步加强政府采购需求和履约验收管理的指导意见》（财库〔2016〕205号）和财政部关于印发《政府采购需求管理办法》的通知（财库〔2021〕22号）的文件以及政府采购相关法律法规进行验收。</w:t>
      </w:r>
    </w:p>
    <w:p w14:paraId="5DC17224">
      <w:pPr>
        <w:pStyle w:val="3"/>
        <w:bidi w:val="0"/>
        <w:rPr>
          <w:rFonts w:hint="eastAsia" w:ascii="宋体" w:hAnsi="宋体" w:cs="宋体"/>
          <w:b w:val="0"/>
          <w:bCs w:val="0"/>
          <w:szCs w:val="32"/>
          <w:highlight w:val="none"/>
        </w:rPr>
      </w:pPr>
      <w:bookmarkStart w:id="14" w:name="_Toc31042"/>
      <w:bookmarkStart w:id="15" w:name="_Toc1288"/>
      <w:bookmarkStart w:id="16" w:name="_Toc5671"/>
      <w:r>
        <w:rPr>
          <w:rFonts w:hint="eastAsia" w:ascii="Times New Roman" w:hAnsi="Times New Roman" w:cs="Times New Roman"/>
          <w:bCs/>
          <w:lang w:val="en-US" w:eastAsia="zh-CN"/>
        </w:rPr>
        <w:t>第五章</w:t>
      </w:r>
      <w:r>
        <w:rPr>
          <w:rFonts w:hint="eastAsia" w:cs="Times New Roman"/>
          <w:bCs/>
          <w:lang w:val="en-US" w:eastAsia="zh-CN"/>
        </w:rPr>
        <w:t xml:space="preserve">  </w:t>
      </w:r>
      <w:r>
        <w:rPr>
          <w:rFonts w:hint="eastAsia" w:ascii="Times New Roman" w:hAnsi="Times New Roman" w:cs="Times New Roman"/>
          <w:bCs/>
          <w:lang w:val="en-US" w:eastAsia="zh-CN"/>
        </w:rPr>
        <w:t>响应文件格式</w:t>
      </w:r>
      <w:bookmarkEnd w:id="14"/>
      <w:bookmarkEnd w:id="15"/>
      <w:bookmarkEnd w:id="16"/>
    </w:p>
    <w:p w14:paraId="71799B0D">
      <w:pPr>
        <w:keepNext w:val="0"/>
        <w:keepLines w:val="0"/>
        <w:pageBreakBefore w:val="0"/>
        <w:widowControl w:val="0"/>
        <w:kinsoku/>
        <w:wordWrap/>
        <w:overflowPunct/>
        <w:topLinePunct w:val="0"/>
        <w:autoSpaceDE/>
        <w:autoSpaceDN/>
        <w:bidi w:val="0"/>
        <w:adjustRightInd/>
        <w:snapToGrid/>
        <w:spacing w:before="625" w:beforeLines="200" w:after="313" w:afterLines="100" w:line="240" w:lineRule="auto"/>
        <w:ind w:firstLine="0" w:firstLineChars="0"/>
        <w:jc w:val="center"/>
        <w:textAlignment w:val="auto"/>
        <w:rPr>
          <w:rFonts w:hint="eastAsia" w:ascii="黑体" w:hAnsi="黑体" w:eastAsia="黑体" w:cs="黑体"/>
          <w:b/>
          <w:bCs/>
          <w:sz w:val="36"/>
          <w:szCs w:val="36"/>
          <w:highlight w:val="none"/>
        </w:rPr>
      </w:pPr>
      <w:r>
        <w:rPr>
          <w:rFonts w:hint="eastAsia" w:ascii="黑体" w:hAnsi="黑体" w:eastAsia="黑体" w:cs="黑体"/>
          <w:b/>
          <w:bCs/>
          <w:sz w:val="36"/>
          <w:szCs w:val="36"/>
          <w:highlight w:val="none"/>
        </w:rPr>
        <w:t>一、承诺函</w:t>
      </w:r>
    </w:p>
    <w:p w14:paraId="5B3AC7D1">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highlight w:val="none"/>
        </w:rPr>
      </w:pPr>
      <w:r>
        <w:rPr>
          <w:rFonts w:hint="eastAsia"/>
          <w:sz w:val="28"/>
          <w:szCs w:val="28"/>
          <w:highlight w:val="none"/>
        </w:rPr>
        <w:t>（采购</w:t>
      </w:r>
      <w:r>
        <w:rPr>
          <w:rFonts w:hint="eastAsia"/>
          <w:sz w:val="28"/>
          <w:szCs w:val="28"/>
          <w:highlight w:val="none"/>
          <w:lang w:val="en-US" w:eastAsia="zh-CN"/>
        </w:rPr>
        <w:t>人</w:t>
      </w:r>
      <w:r>
        <w:rPr>
          <w:rFonts w:hint="eastAsia"/>
          <w:sz w:val="28"/>
          <w:szCs w:val="28"/>
          <w:highlight w:val="none"/>
        </w:rPr>
        <w:t>）：</w:t>
      </w:r>
    </w:p>
    <w:p w14:paraId="11CF2BBC">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highlight w:val="none"/>
        </w:rPr>
      </w:pPr>
      <w:r>
        <w:rPr>
          <w:rFonts w:hint="eastAsia"/>
          <w:sz w:val="28"/>
          <w:szCs w:val="28"/>
          <w:highlight w:val="none"/>
        </w:rPr>
        <w:t>本公司作为本次采购项目的供应商，郑重承诺具备以下条件（《政府采购法》第二十二条）：</w:t>
      </w:r>
    </w:p>
    <w:p w14:paraId="4C3F8763">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highlight w:val="none"/>
        </w:rPr>
      </w:pPr>
      <w:r>
        <w:rPr>
          <w:rFonts w:hint="eastAsia"/>
          <w:sz w:val="28"/>
          <w:szCs w:val="28"/>
          <w:highlight w:val="none"/>
        </w:rPr>
        <w:t>1、具有独立承担民事责任的能力（或自然人）；</w:t>
      </w:r>
    </w:p>
    <w:p w14:paraId="42288356">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highlight w:val="none"/>
        </w:rPr>
      </w:pPr>
      <w:r>
        <w:rPr>
          <w:rFonts w:hint="eastAsia"/>
          <w:sz w:val="28"/>
          <w:szCs w:val="28"/>
          <w:highlight w:val="none"/>
        </w:rPr>
        <w:t>2、具有良好的商业信誉和健全的财务会计制度；</w:t>
      </w:r>
    </w:p>
    <w:p w14:paraId="6C083089">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highlight w:val="none"/>
        </w:rPr>
      </w:pPr>
      <w:r>
        <w:rPr>
          <w:rFonts w:hint="eastAsia"/>
          <w:sz w:val="28"/>
          <w:szCs w:val="28"/>
          <w:highlight w:val="none"/>
        </w:rPr>
        <w:t>3、具有履行合同所必需的设备和专业技术能力；</w:t>
      </w:r>
    </w:p>
    <w:p w14:paraId="7658F0DA">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highlight w:val="none"/>
        </w:rPr>
      </w:pPr>
      <w:r>
        <w:rPr>
          <w:rFonts w:hint="eastAsia"/>
          <w:sz w:val="28"/>
          <w:szCs w:val="28"/>
          <w:highlight w:val="none"/>
        </w:rPr>
        <w:t>4、有依法缴纳税收和社会保障资金的良好记录；</w:t>
      </w:r>
    </w:p>
    <w:p w14:paraId="2A3AAB2B">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highlight w:val="none"/>
        </w:rPr>
      </w:pPr>
      <w:r>
        <w:rPr>
          <w:rFonts w:hint="eastAsia"/>
          <w:sz w:val="28"/>
          <w:szCs w:val="28"/>
          <w:highlight w:val="none"/>
        </w:rPr>
        <w:t>5、参加本次政府采购活动前三年内，在经营活动中没有重大违法记录；</w:t>
      </w:r>
    </w:p>
    <w:p w14:paraId="710FE7EF">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highlight w:val="none"/>
        </w:rPr>
      </w:pPr>
      <w:r>
        <w:rPr>
          <w:rFonts w:hint="eastAsia"/>
          <w:sz w:val="28"/>
          <w:szCs w:val="28"/>
          <w:highlight w:val="none"/>
        </w:rPr>
        <w:t>6、法律、行政法规规定的其他条件：供应商及其现任法定代表人或负责人近三年内不得具有行贿犯罪记录。</w:t>
      </w:r>
    </w:p>
    <w:p w14:paraId="5A0B55CE">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highlight w:val="none"/>
        </w:rPr>
      </w:pPr>
      <w:r>
        <w:rPr>
          <w:rFonts w:hint="eastAsia"/>
          <w:sz w:val="28"/>
          <w:szCs w:val="28"/>
          <w:highlight w:val="none"/>
        </w:rPr>
        <w:t>本公司对上述承诺的真实性负责。如有虚假，将依法承担相应责任。</w:t>
      </w:r>
    </w:p>
    <w:p w14:paraId="6AAFB356">
      <w:pPr>
        <w:pStyle w:val="65"/>
        <w:keepNext w:val="0"/>
        <w:keepLines w:val="0"/>
        <w:pageBreakBefore w:val="0"/>
        <w:widowControl w:val="0"/>
        <w:kinsoku/>
        <w:wordWrap/>
        <w:overflowPunct/>
        <w:topLinePunct w:val="0"/>
        <w:autoSpaceDE/>
        <w:autoSpaceDN/>
        <w:bidi w:val="0"/>
        <w:adjustRightInd/>
        <w:snapToGrid/>
        <w:spacing w:before="625" w:beforeLines="200" w:line="360" w:lineRule="auto"/>
        <w:ind w:firstLine="560" w:firstLineChars="200"/>
        <w:jc w:val="both"/>
        <w:textAlignment w:val="auto"/>
        <w:rPr>
          <w:rFonts w:hint="eastAsia" w:eastAsia="宋体"/>
          <w:sz w:val="28"/>
          <w:szCs w:val="28"/>
          <w:highlight w:val="none"/>
          <w:lang w:eastAsia="zh-CN"/>
        </w:rPr>
      </w:pPr>
      <w:r>
        <w:rPr>
          <w:rFonts w:hint="eastAsia"/>
          <w:sz w:val="28"/>
          <w:szCs w:val="28"/>
          <w:highlight w:val="none"/>
        </w:rPr>
        <w:t>供应商名称：（盖单位公章）</w:t>
      </w:r>
    </w:p>
    <w:p w14:paraId="0D375991">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eastAsia="宋体"/>
          <w:sz w:val="28"/>
          <w:szCs w:val="28"/>
          <w:highlight w:val="none"/>
          <w:lang w:eastAsia="zh-CN"/>
        </w:rPr>
      </w:pPr>
      <w:r>
        <w:rPr>
          <w:rFonts w:hint="eastAsia"/>
          <w:sz w:val="28"/>
          <w:szCs w:val="28"/>
          <w:highlight w:val="none"/>
        </w:rPr>
        <w:t>法定代表人/单位负责人或授权代表（签字或盖章）：</w:t>
      </w:r>
    </w:p>
    <w:p w14:paraId="1BEF08CA">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eastAsia="宋体"/>
          <w:sz w:val="28"/>
          <w:szCs w:val="28"/>
          <w:highlight w:val="none"/>
          <w:lang w:eastAsia="zh-CN"/>
        </w:rPr>
      </w:pPr>
      <w:r>
        <w:rPr>
          <w:rFonts w:hint="eastAsia"/>
          <w:sz w:val="28"/>
          <w:szCs w:val="28"/>
          <w:highlight w:val="none"/>
        </w:rPr>
        <w:t>日期：</w:t>
      </w:r>
      <w:r>
        <w:rPr>
          <w:rFonts w:hint="eastAsia"/>
          <w:sz w:val="28"/>
          <w:szCs w:val="28"/>
          <w:highlight w:val="none"/>
          <w:lang w:val="en-US" w:eastAsia="zh-CN"/>
        </w:rPr>
        <w:tab/>
      </w:r>
      <w:r>
        <w:rPr>
          <w:rFonts w:hint="eastAsia"/>
          <w:sz w:val="28"/>
          <w:szCs w:val="28"/>
          <w:highlight w:val="none"/>
          <w:lang w:val="en-US" w:eastAsia="zh-CN"/>
        </w:rPr>
        <w:tab/>
      </w:r>
      <w:r>
        <w:rPr>
          <w:rFonts w:hint="eastAsia"/>
          <w:sz w:val="28"/>
          <w:szCs w:val="28"/>
          <w:highlight w:val="none"/>
        </w:rPr>
        <w:t>年</w:t>
      </w:r>
      <w:r>
        <w:rPr>
          <w:rFonts w:hint="eastAsia"/>
          <w:sz w:val="28"/>
          <w:szCs w:val="28"/>
          <w:highlight w:val="none"/>
          <w:lang w:val="en-US" w:eastAsia="zh-CN"/>
        </w:rPr>
        <w:tab/>
      </w:r>
      <w:r>
        <w:rPr>
          <w:rFonts w:hint="eastAsia"/>
          <w:sz w:val="28"/>
          <w:szCs w:val="28"/>
          <w:highlight w:val="none"/>
          <w:lang w:val="en-US" w:eastAsia="zh-CN"/>
        </w:rPr>
        <w:tab/>
      </w:r>
      <w:r>
        <w:rPr>
          <w:rFonts w:hint="eastAsia"/>
          <w:sz w:val="28"/>
          <w:szCs w:val="28"/>
          <w:highlight w:val="none"/>
        </w:rPr>
        <w:t>月</w:t>
      </w:r>
      <w:r>
        <w:rPr>
          <w:rFonts w:hint="eastAsia"/>
          <w:sz w:val="28"/>
          <w:szCs w:val="28"/>
          <w:highlight w:val="none"/>
          <w:lang w:val="en-US" w:eastAsia="zh-CN"/>
        </w:rPr>
        <w:tab/>
      </w:r>
      <w:r>
        <w:rPr>
          <w:rFonts w:hint="eastAsia"/>
          <w:sz w:val="28"/>
          <w:szCs w:val="28"/>
          <w:highlight w:val="none"/>
          <w:lang w:val="en-US" w:eastAsia="zh-CN"/>
        </w:rPr>
        <w:tab/>
      </w:r>
      <w:r>
        <w:rPr>
          <w:rFonts w:hint="eastAsia"/>
          <w:sz w:val="28"/>
          <w:szCs w:val="28"/>
          <w:highlight w:val="none"/>
        </w:rPr>
        <w:t>日</w:t>
      </w:r>
    </w:p>
    <w:p w14:paraId="4A99E2E9">
      <w:pPr>
        <w:keepNext w:val="0"/>
        <w:keepLines w:val="0"/>
        <w:pageBreakBefore w:val="0"/>
        <w:widowControl w:val="0"/>
        <w:kinsoku/>
        <w:wordWrap/>
        <w:overflowPunct/>
        <w:topLinePunct w:val="0"/>
        <w:autoSpaceDE/>
        <w:autoSpaceDN/>
        <w:bidi w:val="0"/>
        <w:adjustRightInd/>
        <w:snapToGrid/>
        <w:spacing w:before="625" w:beforeLines="200" w:after="313" w:afterLines="100" w:line="240" w:lineRule="auto"/>
        <w:ind w:firstLine="0" w:firstLineChars="0"/>
        <w:jc w:val="center"/>
        <w:textAlignment w:val="auto"/>
        <w:rPr>
          <w:highlight w:val="none"/>
        </w:rPr>
      </w:pPr>
      <w:r>
        <w:rPr>
          <w:rFonts w:hint="eastAsia" w:cs="宋体"/>
          <w:b/>
          <w:bCs/>
          <w:sz w:val="32"/>
          <w:szCs w:val="32"/>
          <w:highlight w:val="none"/>
        </w:rPr>
        <w:br w:type="page"/>
      </w:r>
      <w:r>
        <w:rPr>
          <w:rFonts w:hint="eastAsia" w:ascii="黑体" w:hAnsi="黑体" w:eastAsia="黑体" w:cs="黑体"/>
          <w:b/>
          <w:bCs/>
          <w:sz w:val="36"/>
          <w:szCs w:val="36"/>
          <w:highlight w:val="none"/>
        </w:rPr>
        <w:t>二、法人或其他组织的营业执照副本复印件</w:t>
      </w:r>
    </w:p>
    <w:p w14:paraId="19DA0EB8">
      <w:pPr>
        <w:keepNext w:val="0"/>
        <w:keepLines w:val="0"/>
        <w:pageBreakBefore w:val="0"/>
        <w:widowControl w:val="0"/>
        <w:kinsoku/>
        <w:wordWrap/>
        <w:overflowPunct/>
        <w:topLinePunct w:val="0"/>
        <w:autoSpaceDE/>
        <w:autoSpaceDN/>
        <w:bidi w:val="0"/>
        <w:adjustRightInd/>
        <w:snapToGrid/>
        <w:spacing w:before="625" w:beforeLines="200" w:after="313" w:afterLines="100"/>
        <w:jc w:val="center"/>
        <w:textAlignment w:val="auto"/>
        <w:rPr>
          <w:rFonts w:hint="eastAsia" w:ascii="宋体" w:hAnsi="宋体" w:cs="宋体"/>
          <w:b/>
          <w:bCs/>
          <w:sz w:val="32"/>
          <w:szCs w:val="32"/>
          <w:highlight w:val="none"/>
        </w:rPr>
      </w:pPr>
      <w:r>
        <w:rPr>
          <w:rFonts w:hint="eastAsia" w:ascii="宋体" w:hAnsi="宋体"/>
          <w:sz w:val="28"/>
          <w:szCs w:val="28"/>
          <w:highlight w:val="none"/>
          <w:lang w:eastAsia="zh-CN"/>
        </w:rPr>
        <w:t>（</w:t>
      </w:r>
      <w:r>
        <w:rPr>
          <w:rFonts w:hint="eastAsia" w:ascii="宋体" w:hAnsi="宋体"/>
          <w:sz w:val="28"/>
          <w:szCs w:val="28"/>
          <w:highlight w:val="none"/>
          <w:lang w:val="en-US" w:eastAsia="zh-CN"/>
        </w:rPr>
        <w:t>格式自拟</w:t>
      </w:r>
      <w:r>
        <w:rPr>
          <w:rFonts w:hint="eastAsia" w:ascii="宋体" w:hAnsi="宋体"/>
          <w:sz w:val="28"/>
          <w:szCs w:val="28"/>
          <w:highlight w:val="none"/>
          <w:lang w:eastAsia="zh-CN"/>
        </w:rPr>
        <w:t>）</w:t>
      </w:r>
      <w:r>
        <w:rPr>
          <w:rFonts w:hint="eastAsia" w:ascii="宋体" w:hAnsi="宋体"/>
          <w:highlight w:val="none"/>
        </w:rPr>
        <w:br w:type="page"/>
      </w:r>
      <w:r>
        <w:rPr>
          <w:rFonts w:hint="eastAsia" w:ascii="黑体" w:hAnsi="黑体" w:eastAsia="黑体" w:cs="黑体"/>
          <w:b/>
          <w:bCs/>
          <w:sz w:val="36"/>
          <w:szCs w:val="36"/>
          <w:highlight w:val="none"/>
        </w:rPr>
        <w:t>三、法定代表人/单位负责人授权书</w:t>
      </w:r>
    </w:p>
    <w:p w14:paraId="123AAE78">
      <w:pPr>
        <w:keepNext w:val="0"/>
        <w:keepLines w:val="0"/>
        <w:pageBreakBefore w:val="0"/>
        <w:widowControl w:val="0"/>
        <w:kinsoku/>
        <w:wordWrap/>
        <w:overflowPunct/>
        <w:topLinePunct w:val="0"/>
        <w:autoSpaceDE/>
        <w:autoSpaceDN/>
        <w:bidi w:val="0"/>
        <w:adjustRightInd/>
        <w:snapToGrid/>
        <w:spacing w:before="313" w:beforeLines="10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（采购</w:t>
      </w:r>
      <w:r>
        <w:rPr>
          <w:rFonts w:hint="eastAsia" w:ascii="宋体" w:hAnsi="宋体" w:cs="宋体"/>
          <w:sz w:val="28"/>
          <w:szCs w:val="28"/>
          <w:lang w:val="en-US" w:eastAsia="zh-CN"/>
        </w:rPr>
        <w:t>人</w:t>
      </w:r>
      <w:r>
        <w:rPr>
          <w:rFonts w:hint="eastAsia" w:ascii="宋体" w:hAnsi="宋体" w:eastAsia="宋体" w:cs="宋体"/>
          <w:sz w:val="28"/>
          <w:szCs w:val="28"/>
        </w:rPr>
        <w:t>）：</w:t>
      </w:r>
    </w:p>
    <w:p w14:paraId="7971D67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授权声明：（供应商名称）（法定代表人/单位负责人姓名、职务）授权（被授权人姓名、职务）为我方参与“采购项目”（项目编号：）采购活动的合法代表，以我方名义全权处理该项目有关报价、签订合同以及执行合同等一切事宜。</w:t>
      </w:r>
    </w:p>
    <w:p w14:paraId="7C4599D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特此声明！</w:t>
      </w:r>
    </w:p>
    <w:p w14:paraId="5B0D4469">
      <w:pPr>
        <w:keepNext w:val="0"/>
        <w:keepLines w:val="0"/>
        <w:pageBreakBefore w:val="0"/>
        <w:widowControl w:val="0"/>
        <w:kinsoku/>
        <w:wordWrap/>
        <w:overflowPunct/>
        <w:topLinePunct w:val="0"/>
        <w:autoSpaceDE/>
        <w:autoSpaceDN/>
        <w:bidi w:val="0"/>
        <w:adjustRightInd/>
        <w:snapToGrid/>
        <w:spacing w:before="313" w:beforeLines="10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法定代表人签字或盖章：</w:t>
      </w:r>
    </w:p>
    <w:p w14:paraId="7E3613C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授权代表签字或盖章：</w:t>
      </w:r>
    </w:p>
    <w:p w14:paraId="4A8DBEA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供应商名称：（盖章）</w:t>
      </w:r>
    </w:p>
    <w:p w14:paraId="0473FE2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年</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月</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日</w:t>
      </w:r>
    </w:p>
    <w:p w14:paraId="2477E9E7">
      <w:pPr>
        <w:keepNext w:val="0"/>
        <w:keepLines w:val="0"/>
        <w:pageBreakBefore w:val="0"/>
        <w:widowControl w:val="0"/>
        <w:kinsoku/>
        <w:wordWrap/>
        <w:overflowPunct/>
        <w:topLinePunct w:val="0"/>
        <w:autoSpaceDE/>
        <w:autoSpaceDN/>
        <w:bidi w:val="0"/>
        <w:adjustRightInd/>
        <w:snapToGrid/>
        <w:spacing w:before="937" w:beforeLines="30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附：法定代表人/单位负责任人身份证复印件；</w:t>
      </w:r>
    </w:p>
    <w:p w14:paraId="27E09F84">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授权代表身份证复印件；</w:t>
      </w:r>
    </w:p>
    <w:p w14:paraId="2AF0F47B">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b/>
          <w:bCs/>
          <w:highlight w:val="none"/>
        </w:rPr>
      </w:pPr>
      <w:r>
        <w:rPr>
          <w:rFonts w:hint="eastAsia" w:ascii="宋体" w:hAnsi="宋体" w:eastAsia="宋体" w:cs="宋体"/>
          <w:b/>
          <w:bCs/>
          <w:sz w:val="28"/>
          <w:szCs w:val="28"/>
        </w:rPr>
        <w:t>如是法人参加则不需提供授权书</w:t>
      </w:r>
      <w:r>
        <w:rPr>
          <w:rFonts w:hint="eastAsia"/>
          <w:b/>
          <w:bCs/>
          <w:highlight w:val="none"/>
        </w:rPr>
        <w:t>。</w:t>
      </w:r>
    </w:p>
    <w:p w14:paraId="2829D4F4">
      <w:pPr>
        <w:pStyle w:val="25"/>
        <w:keepNext w:val="0"/>
        <w:keepLines w:val="0"/>
        <w:pageBreakBefore w:val="0"/>
        <w:widowControl/>
        <w:kinsoku/>
        <w:wordWrap/>
        <w:overflowPunct/>
        <w:topLinePunct w:val="0"/>
        <w:autoSpaceDE/>
        <w:autoSpaceDN/>
        <w:bidi w:val="0"/>
        <w:adjustRightInd/>
        <w:snapToGrid/>
        <w:spacing w:before="625" w:beforeLines="200" w:beforeAutospacing="0" w:after="313" w:afterLines="100" w:afterAutospacing="0" w:line="240" w:lineRule="auto"/>
        <w:ind w:firstLine="0"/>
        <w:jc w:val="center"/>
        <w:textAlignment w:val="auto"/>
        <w:rPr>
          <w:rFonts w:hint="eastAsia" w:eastAsia="宋体"/>
          <w:highlight w:val="none"/>
          <w:lang w:eastAsia="zh-CN"/>
        </w:rPr>
      </w:pPr>
      <w:r>
        <w:rPr>
          <w:rFonts w:hint="eastAsia" w:cs="宋体"/>
          <w:b/>
          <w:bCs/>
          <w:sz w:val="32"/>
          <w:szCs w:val="32"/>
          <w:highlight w:val="none"/>
        </w:rPr>
        <w:br w:type="page"/>
      </w:r>
      <w:r>
        <w:rPr>
          <w:rFonts w:hint="eastAsia" w:ascii="黑体" w:hAnsi="黑体" w:eastAsia="黑体" w:cs="黑体"/>
          <w:b/>
          <w:bCs/>
          <w:kern w:val="2"/>
          <w:sz w:val="32"/>
          <w:szCs w:val="32"/>
          <w:highlight w:val="none"/>
          <w:lang w:val="en-US" w:eastAsia="zh-CN" w:bidi="ar-SA"/>
        </w:rPr>
        <w:t>四、法定代表人/单位负责人和授权代表身份证复印件</w:t>
      </w:r>
    </w:p>
    <w:p w14:paraId="20526DB7">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jc w:val="center"/>
        <w:textAlignment w:val="auto"/>
        <w:rPr>
          <w:highlight w:val="none"/>
        </w:rPr>
      </w:pPr>
      <w:r>
        <w:rPr>
          <w:rFonts w:hint="eastAsia"/>
          <w:b w:val="0"/>
          <w:bCs w:val="0"/>
          <w:sz w:val="28"/>
          <w:szCs w:val="28"/>
          <w:highlight w:val="none"/>
          <w:lang w:eastAsia="zh-CN"/>
        </w:rPr>
        <w:t>（</w:t>
      </w:r>
      <w:r>
        <w:rPr>
          <w:rFonts w:hint="eastAsia"/>
          <w:b w:val="0"/>
          <w:bCs w:val="0"/>
          <w:sz w:val="28"/>
          <w:szCs w:val="28"/>
          <w:highlight w:val="none"/>
          <w:lang w:val="en-US" w:eastAsia="zh-CN"/>
        </w:rPr>
        <w:t>格式自拟</w:t>
      </w:r>
      <w:r>
        <w:rPr>
          <w:rFonts w:hint="eastAsia"/>
          <w:b w:val="0"/>
          <w:bCs w:val="0"/>
          <w:sz w:val="28"/>
          <w:szCs w:val="28"/>
          <w:highlight w:val="none"/>
          <w:lang w:eastAsia="zh-CN"/>
        </w:rPr>
        <w:t>）</w:t>
      </w:r>
      <w:r>
        <w:rPr>
          <w:rFonts w:hint="eastAsia" w:cs="宋体"/>
          <w:b/>
          <w:bCs/>
          <w:sz w:val="32"/>
          <w:szCs w:val="32"/>
          <w:highlight w:val="none"/>
        </w:rPr>
        <w:br w:type="page"/>
      </w:r>
      <w:r>
        <w:rPr>
          <w:rFonts w:hint="eastAsia" w:ascii="黑体" w:hAnsi="黑体" w:eastAsia="黑体" w:cs="黑体"/>
          <w:b/>
          <w:bCs/>
          <w:kern w:val="2"/>
          <w:sz w:val="32"/>
          <w:szCs w:val="32"/>
          <w:highlight w:val="none"/>
          <w:lang w:val="en-US" w:eastAsia="zh-CN" w:bidi="ar-SA"/>
        </w:rPr>
        <w:t>五、中小微企业，残疾人福利性单位/监狱企业视同为小微企业</w:t>
      </w:r>
    </w:p>
    <w:p w14:paraId="2BDE8A1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（一）中小企业声明函（若涉及）</w:t>
      </w:r>
    </w:p>
    <w:p w14:paraId="6883FFE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本公司（联合体）郑重声明，根据《政府采购促进中小企业发展管理办法》（财库〔2020〕46号）、《关于进一步加大政府采购支持中小企业力度的通知》（财库〔2022〕19号）的规定，本公司（联合体）参加（单位名称）的（项目名称）采购活动，提供的服务全部由符合政策要求的中小企业承接。相关企业（含联合体中的中小企业、签订分包意向协议的中小企业）的具体情况如下：</w:t>
      </w:r>
    </w:p>
    <w:p w14:paraId="05B83E2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1.（标的名称），属于（采购文件中明确的所属行业）行业；承接企业为（企业名称），从业人员人，营业收入为万元，资产总额为万元，属于（中型企业、小型企业、微型企业或监狱）；</w:t>
      </w:r>
    </w:p>
    <w:p w14:paraId="31E08F1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w:t>
      </w:r>
    </w:p>
    <w:p w14:paraId="0F84A96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以上企业，不属于大企业的分支机构，不存在控股股东为大企业的情形，也不存在与大企业的负责人为同一人的情形。</w:t>
      </w:r>
    </w:p>
    <w:p w14:paraId="2A7B676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本企业对上述声明内容的真实性负责。如有虚假，将依法承担相应责任。</w:t>
      </w:r>
    </w:p>
    <w:p w14:paraId="3A1D3BA6">
      <w:pPr>
        <w:keepNext w:val="0"/>
        <w:keepLines w:val="0"/>
        <w:pageBreakBefore w:val="0"/>
        <w:widowControl w:val="0"/>
        <w:kinsoku/>
        <w:wordWrap/>
        <w:overflowPunct/>
        <w:topLinePunct w:val="0"/>
        <w:autoSpaceDE/>
        <w:autoSpaceDN/>
        <w:bidi w:val="0"/>
        <w:adjustRightInd/>
        <w:snapToGrid/>
        <w:spacing w:before="313" w:beforeLines="10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企业名称（盖章）：</w:t>
      </w:r>
    </w:p>
    <w:p w14:paraId="138AAFD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年</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月</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日</w:t>
      </w:r>
    </w:p>
    <w:p w14:paraId="7E42940F">
      <w:pPr>
        <w:keepNext w:val="0"/>
        <w:keepLines w:val="0"/>
        <w:pageBreakBefore w:val="0"/>
        <w:widowControl w:val="0"/>
        <w:kinsoku/>
        <w:wordWrap/>
        <w:overflowPunct/>
        <w:topLinePunct w:val="0"/>
        <w:autoSpaceDE/>
        <w:autoSpaceDN/>
        <w:bidi w:val="0"/>
        <w:adjustRightInd/>
        <w:snapToGrid/>
        <w:spacing w:before="313" w:beforeLines="10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注:1.从业人员、营业收入、资产总额填报上一年度数据，无上一年度数据的新成立企业可不填报。</w:t>
      </w:r>
    </w:p>
    <w:p w14:paraId="557EFFF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若本项目若为一般采购项目（非专门面向中小企业的采购项目）时，此声明函由各供应商根据自身实际情况选择性提供；若采购项目为专门面向中小企业的采购项目，各供应商须根据实际情况，载入资格要求。</w:t>
      </w:r>
    </w:p>
    <w:p w14:paraId="1013CF3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表格行数供应商视具体情况可作增加调整。</w:t>
      </w:r>
    </w:p>
    <w:p w14:paraId="231F27A1">
      <w:pPr>
        <w:keepNext w:val="0"/>
        <w:keepLines w:val="0"/>
        <w:pageBreakBefore w:val="0"/>
        <w:widowControl w:val="0"/>
        <w:kinsoku/>
        <w:wordWrap/>
        <w:overflowPunct/>
        <w:topLinePunct w:val="0"/>
        <w:autoSpaceDE/>
        <w:autoSpaceDN/>
        <w:bidi w:val="0"/>
        <w:adjustRightInd/>
        <w:snapToGrid/>
        <w:spacing w:before="313" w:beforeLines="100" w:line="360" w:lineRule="auto"/>
        <w:ind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（二）监狱企业相关证明材料（若涉及）</w:t>
      </w:r>
    </w:p>
    <w:p w14:paraId="6E79164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监狱企业参加政府采购活动时，应当提供由省级以上监狱管理局、戒毒管理局(含新疆生产建设兵团)出具的属于监狱企业的证明文件。</w:t>
      </w:r>
    </w:p>
    <w:p w14:paraId="667EE42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残疾人福利性单位声明函（若涉及）</w:t>
      </w:r>
    </w:p>
    <w:p w14:paraId="453827F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单位郑重声明，根据《财政部民政部中国残疾人联合会关于促进残疾人就业政府采购政策的通知》（财库〔2017〕141号）的规定，本单位为符合条件的残疾人福利性单位，且本单位参加______单位的______项目采购活动提供服务（由本单位承担工程/提供本单位制造的货物），或者提供其他残疾人福利性单位提供的服务。</w:t>
      </w:r>
    </w:p>
    <w:p w14:paraId="322D225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本单位对上述声明的真实性负责。如有虚假，将依法承担相应责任。</w:t>
      </w:r>
    </w:p>
    <w:p w14:paraId="37160712">
      <w:pPr>
        <w:keepNext w:val="0"/>
        <w:keepLines w:val="0"/>
        <w:pageBreakBefore w:val="0"/>
        <w:widowControl w:val="0"/>
        <w:kinsoku/>
        <w:wordWrap/>
        <w:overflowPunct/>
        <w:topLinePunct w:val="0"/>
        <w:autoSpaceDE/>
        <w:autoSpaceDN/>
        <w:bidi w:val="0"/>
        <w:adjustRightInd/>
        <w:snapToGrid/>
        <w:spacing w:before="313" w:beforeLines="10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单位名称：XXXX（盖单位公章）</w:t>
      </w:r>
    </w:p>
    <w:p w14:paraId="5AAA93E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法定代表人/单位负责人或授权代表（签字或盖章）：XXXX</w:t>
      </w:r>
    </w:p>
    <w:p w14:paraId="761BC98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年</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月</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日</w:t>
      </w:r>
    </w:p>
    <w:p w14:paraId="21BA00A9">
      <w:pPr>
        <w:keepNext w:val="0"/>
        <w:keepLines w:val="0"/>
        <w:pageBreakBefore w:val="0"/>
        <w:widowControl w:val="0"/>
        <w:kinsoku/>
        <w:wordWrap/>
        <w:overflowPunct/>
        <w:topLinePunct w:val="0"/>
        <w:autoSpaceDE/>
        <w:autoSpaceDN/>
        <w:bidi w:val="0"/>
        <w:adjustRightInd/>
        <w:snapToGrid/>
        <w:spacing w:before="313" w:beforeLines="10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注：依据财库〔2017〕141号文件，一享受政府采购支持政策的残疾人福利性单位应当同时满足以下条件：</w:t>
      </w:r>
    </w:p>
    <w:p w14:paraId="1715C6D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（一）安置的残疾人占本单位在职职工人数的比例不低于25%（含25%），并且安置的残疾人人数不少于10人（含10人）；</w:t>
      </w:r>
    </w:p>
    <w:p w14:paraId="2A4E029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（二）依法与安置的每位残疾人签订了一年以上（含一年）的劳动合同或服务协议；</w:t>
      </w:r>
    </w:p>
    <w:p w14:paraId="6269BAD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（三）为安置的每位残疾人按月足额缴纳了基本养老保险、基本医疗保险、失业保险、工伤保险和生育保险等社会保险费；</w:t>
      </w:r>
    </w:p>
    <w:p w14:paraId="7F5870F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（四）通过银行等金融机构向安置的每位残疾人，按月支付了不低于单位所在区县适用的经省级人民政府批准的月最低工资标准的工资；</w:t>
      </w:r>
    </w:p>
    <w:p w14:paraId="368D504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（五）提供本单位制造的货物、承担的工程或者服务（以下简称产品），或者提供其他残疾人福利性单位制造的货物（不包括使用非残疾人福利性单位注册商标的货物）。</w:t>
      </w:r>
    </w:p>
    <w:p w14:paraId="2513E0C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8C356C9">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jc w:val="center"/>
        <w:textAlignment w:val="auto"/>
        <w:rPr>
          <w:rFonts w:hint="eastAsia" w:ascii="宋体" w:hAnsi="宋体" w:eastAsia="宋体" w:cs="宋体"/>
          <w:sz w:val="28"/>
          <w:szCs w:val="28"/>
        </w:rPr>
      </w:pPr>
      <w:r>
        <w:rPr>
          <w:highlight w:val="none"/>
        </w:rPr>
        <w:br w:type="page"/>
      </w:r>
      <w:r>
        <w:rPr>
          <w:rFonts w:hint="eastAsia" w:ascii="黑体" w:hAnsi="黑体" w:eastAsia="黑体" w:cs="黑体"/>
          <w:b/>
          <w:bCs/>
          <w:kern w:val="2"/>
          <w:sz w:val="32"/>
          <w:szCs w:val="32"/>
          <w:highlight w:val="none"/>
          <w:lang w:val="en-US" w:eastAsia="zh-CN" w:bidi="ar-SA"/>
        </w:rPr>
        <w:t>六、报价函</w:t>
      </w:r>
    </w:p>
    <w:p w14:paraId="1BD0238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（采购人）</w:t>
      </w:r>
      <w:r>
        <w:rPr>
          <w:rFonts w:hint="eastAsia" w:ascii="宋体" w:hAnsi="宋体" w:eastAsia="宋体" w:cs="宋体"/>
          <w:sz w:val="28"/>
          <w:szCs w:val="28"/>
        </w:rPr>
        <w:t>：</w:t>
      </w:r>
    </w:p>
    <w:p w14:paraId="6114451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我方全面研究了“”项目，文件编号，决定参加贵单位组织的本项目采购活动。我方委托（姓名）代表我方（投标单位名称）全权处理本项目报价等的有关事宜。</w:t>
      </w:r>
    </w:p>
    <w:p w14:paraId="6AF3A58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1、我方自愿按照采购文件规定的各项要求向采购人提供所需服货物/服务，总报价为人民币万元（大写：）。</w:t>
      </w:r>
    </w:p>
    <w:p w14:paraId="772E974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2、一旦我方成交，我方将严格履行合同规定的责任和义务，保证于合同签字生效后日内完成应尽义务，并交付采购人验收、使用。</w:t>
      </w:r>
    </w:p>
    <w:p w14:paraId="4323637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3、我方为本项目提交的响应文件正本1份，副本2份。</w:t>
      </w:r>
    </w:p>
    <w:p w14:paraId="121A797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4、我方愿意提供贵单位可能另外要求的，与报价有关的文件资料，并保证我方已提供和将要提供的文件资料是真实、准确的。</w:t>
      </w:r>
    </w:p>
    <w:p w14:paraId="5716B52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5、本次项目，我方递交的响应文件有效期为采购文件规定起算之日起60天。</w:t>
      </w:r>
    </w:p>
    <w:p w14:paraId="515488A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6、我方承诺三年内无重大违法违规行为。</w:t>
      </w:r>
    </w:p>
    <w:p w14:paraId="3028BFBB">
      <w:pPr>
        <w:keepNext w:val="0"/>
        <w:keepLines w:val="0"/>
        <w:pageBreakBefore w:val="0"/>
        <w:widowControl w:val="0"/>
        <w:kinsoku/>
        <w:wordWrap/>
        <w:overflowPunct/>
        <w:topLinePunct w:val="0"/>
        <w:autoSpaceDE/>
        <w:autoSpaceDN/>
        <w:bidi w:val="0"/>
        <w:adjustRightInd/>
        <w:snapToGrid/>
        <w:spacing w:before="469" w:beforeLines="150" w:line="24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供应商名称：（盖单位公章）</w:t>
      </w:r>
    </w:p>
    <w:p w14:paraId="4A1FEA1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法定代表人/单位负责人或授权代表（签字或盖章）：</w:t>
      </w:r>
    </w:p>
    <w:p w14:paraId="1101BBD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通讯地址：</w:t>
      </w:r>
    </w:p>
    <w:p w14:paraId="04959CB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联系电话：</w:t>
      </w:r>
    </w:p>
    <w:p w14:paraId="126AD57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日期：</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年</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月</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日</w:t>
      </w:r>
    </w:p>
    <w:p w14:paraId="3552640D">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jc w:val="center"/>
        <w:textAlignment w:val="auto"/>
        <w:rPr>
          <w:rFonts w:hint="eastAsia" w:ascii="宋体" w:hAnsi="宋体" w:cs="宋体"/>
          <w:b/>
          <w:bCs/>
          <w:sz w:val="32"/>
          <w:szCs w:val="32"/>
          <w:highlight w:val="none"/>
        </w:rPr>
      </w:pPr>
      <w:r>
        <w:rPr>
          <w:rFonts w:hint="eastAsia" w:ascii="宋体" w:hAnsi="宋体"/>
          <w:highlight w:val="none"/>
        </w:rPr>
        <w:br w:type="page"/>
      </w:r>
      <w:r>
        <w:rPr>
          <w:rFonts w:hint="eastAsia" w:ascii="黑体" w:hAnsi="黑体" w:eastAsia="黑体" w:cs="黑体"/>
          <w:b/>
          <w:bCs/>
          <w:kern w:val="2"/>
          <w:sz w:val="32"/>
          <w:szCs w:val="32"/>
          <w:highlight w:val="none"/>
          <w:lang w:val="en-US" w:eastAsia="zh-CN" w:bidi="ar-SA"/>
        </w:rPr>
        <w:t>七、供应商基本情况表</w:t>
      </w:r>
    </w:p>
    <w:tbl>
      <w:tblPr>
        <w:tblStyle w:val="27"/>
        <w:tblW w:w="5843" w:type="pct"/>
        <w:tblInd w:w="-70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845"/>
        <w:gridCol w:w="1399"/>
        <w:gridCol w:w="1098"/>
        <w:gridCol w:w="1201"/>
        <w:gridCol w:w="1773"/>
        <w:gridCol w:w="942"/>
        <w:gridCol w:w="1701"/>
      </w:tblGrid>
      <w:tr w14:paraId="75B37AD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44A40B4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供应商名称</w:t>
            </w:r>
          </w:p>
        </w:tc>
        <w:tc>
          <w:tcPr>
            <w:tcW w:w="4073" w:type="pct"/>
            <w:gridSpan w:val="6"/>
            <w:tcBorders>
              <w:top w:val="single" w:color="auto" w:sz="4" w:space="0"/>
              <w:left w:val="single" w:color="auto" w:sz="4" w:space="0"/>
              <w:bottom w:val="single" w:color="auto" w:sz="4" w:space="0"/>
              <w:right w:val="single" w:color="auto" w:sz="4" w:space="0"/>
            </w:tcBorders>
            <w:noWrap w:val="0"/>
            <w:vAlign w:val="center"/>
          </w:tcPr>
          <w:p w14:paraId="7D167C9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r>
      <w:tr w14:paraId="15FB78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62226D0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注册地址</w:t>
            </w:r>
          </w:p>
        </w:tc>
        <w:tc>
          <w:tcPr>
            <w:tcW w:w="1856" w:type="pct"/>
            <w:gridSpan w:val="3"/>
            <w:tcBorders>
              <w:top w:val="single" w:color="auto" w:sz="4" w:space="0"/>
              <w:left w:val="single" w:color="auto" w:sz="4" w:space="0"/>
              <w:bottom w:val="single" w:color="auto" w:sz="4" w:space="0"/>
              <w:right w:val="single" w:color="auto" w:sz="4" w:space="0"/>
            </w:tcBorders>
            <w:noWrap w:val="0"/>
            <w:vAlign w:val="center"/>
          </w:tcPr>
          <w:p w14:paraId="41AFCCD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890" w:type="pct"/>
            <w:tcBorders>
              <w:top w:val="single" w:color="auto" w:sz="4" w:space="0"/>
              <w:left w:val="single" w:color="auto" w:sz="4" w:space="0"/>
              <w:bottom w:val="single" w:color="auto" w:sz="4" w:space="0"/>
              <w:right w:val="single" w:color="auto" w:sz="4" w:space="0"/>
            </w:tcBorders>
            <w:noWrap w:val="0"/>
            <w:vAlign w:val="center"/>
          </w:tcPr>
          <w:p w14:paraId="3B3AA2E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邮政编码</w:t>
            </w:r>
          </w:p>
        </w:tc>
        <w:tc>
          <w:tcPr>
            <w:tcW w:w="1325" w:type="pct"/>
            <w:gridSpan w:val="2"/>
            <w:tcBorders>
              <w:top w:val="single" w:color="auto" w:sz="4" w:space="0"/>
              <w:left w:val="single" w:color="auto" w:sz="4" w:space="0"/>
              <w:bottom w:val="single" w:color="auto" w:sz="4" w:space="0"/>
              <w:right w:val="single" w:color="auto" w:sz="4" w:space="0"/>
            </w:tcBorders>
            <w:noWrap w:val="0"/>
            <w:vAlign w:val="center"/>
          </w:tcPr>
          <w:p w14:paraId="43913C4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r>
      <w:tr w14:paraId="4FB769C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vMerge w:val="restart"/>
            <w:tcBorders>
              <w:top w:val="single" w:color="auto" w:sz="4" w:space="0"/>
              <w:left w:val="single" w:color="auto" w:sz="4" w:space="0"/>
              <w:bottom w:val="single" w:color="auto" w:sz="4" w:space="0"/>
              <w:right w:val="single" w:color="auto" w:sz="4" w:space="0"/>
            </w:tcBorders>
            <w:noWrap w:val="0"/>
            <w:vAlign w:val="center"/>
          </w:tcPr>
          <w:p w14:paraId="0D7EAD1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联系方式</w:t>
            </w:r>
          </w:p>
        </w:tc>
        <w:tc>
          <w:tcPr>
            <w:tcW w:w="702" w:type="pct"/>
            <w:tcBorders>
              <w:top w:val="single" w:color="auto" w:sz="4" w:space="0"/>
              <w:left w:val="single" w:color="auto" w:sz="4" w:space="0"/>
              <w:bottom w:val="single" w:color="auto" w:sz="4" w:space="0"/>
              <w:right w:val="single" w:color="auto" w:sz="4" w:space="0"/>
            </w:tcBorders>
            <w:noWrap w:val="0"/>
            <w:vAlign w:val="center"/>
          </w:tcPr>
          <w:p w14:paraId="04B8280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联系人</w:t>
            </w:r>
          </w:p>
        </w:tc>
        <w:tc>
          <w:tcPr>
            <w:tcW w:w="1154" w:type="pct"/>
            <w:gridSpan w:val="2"/>
            <w:tcBorders>
              <w:top w:val="single" w:color="auto" w:sz="4" w:space="0"/>
              <w:left w:val="single" w:color="auto" w:sz="4" w:space="0"/>
              <w:bottom w:val="single" w:color="auto" w:sz="4" w:space="0"/>
              <w:right w:val="single" w:color="auto" w:sz="4" w:space="0"/>
            </w:tcBorders>
            <w:noWrap w:val="0"/>
            <w:vAlign w:val="center"/>
          </w:tcPr>
          <w:p w14:paraId="4C3C944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890" w:type="pct"/>
            <w:tcBorders>
              <w:top w:val="single" w:color="auto" w:sz="4" w:space="0"/>
              <w:left w:val="single" w:color="auto" w:sz="4" w:space="0"/>
              <w:bottom w:val="single" w:color="auto" w:sz="4" w:space="0"/>
              <w:right w:val="single" w:color="auto" w:sz="4" w:space="0"/>
            </w:tcBorders>
            <w:noWrap w:val="0"/>
            <w:vAlign w:val="center"/>
          </w:tcPr>
          <w:p w14:paraId="23D222D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电话</w:t>
            </w:r>
          </w:p>
        </w:tc>
        <w:tc>
          <w:tcPr>
            <w:tcW w:w="1325" w:type="pct"/>
            <w:gridSpan w:val="2"/>
            <w:tcBorders>
              <w:top w:val="single" w:color="auto" w:sz="4" w:space="0"/>
              <w:left w:val="single" w:color="auto" w:sz="4" w:space="0"/>
              <w:bottom w:val="single" w:color="auto" w:sz="4" w:space="0"/>
              <w:right w:val="single" w:color="auto" w:sz="4" w:space="0"/>
            </w:tcBorders>
            <w:noWrap w:val="0"/>
            <w:vAlign w:val="center"/>
          </w:tcPr>
          <w:p w14:paraId="5A6E86E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r>
      <w:tr w14:paraId="4266918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vMerge w:val="continue"/>
            <w:tcBorders>
              <w:top w:val="single" w:color="auto" w:sz="4" w:space="0"/>
              <w:left w:val="single" w:color="auto" w:sz="4" w:space="0"/>
              <w:bottom w:val="single" w:color="auto" w:sz="4" w:space="0"/>
              <w:right w:val="single" w:color="auto" w:sz="4" w:space="0"/>
            </w:tcBorders>
            <w:noWrap w:val="0"/>
            <w:vAlign w:val="center"/>
          </w:tcPr>
          <w:p w14:paraId="760B83D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c>
          <w:tcPr>
            <w:tcW w:w="702" w:type="pct"/>
            <w:tcBorders>
              <w:top w:val="single" w:color="auto" w:sz="4" w:space="0"/>
              <w:left w:val="single" w:color="auto" w:sz="4" w:space="0"/>
              <w:bottom w:val="single" w:color="auto" w:sz="4" w:space="0"/>
              <w:right w:val="single" w:color="auto" w:sz="4" w:space="0"/>
            </w:tcBorders>
            <w:noWrap w:val="0"/>
            <w:vAlign w:val="center"/>
          </w:tcPr>
          <w:p w14:paraId="4DB4B31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传真</w:t>
            </w:r>
          </w:p>
        </w:tc>
        <w:tc>
          <w:tcPr>
            <w:tcW w:w="1154" w:type="pct"/>
            <w:gridSpan w:val="2"/>
            <w:tcBorders>
              <w:top w:val="single" w:color="auto" w:sz="4" w:space="0"/>
              <w:left w:val="single" w:color="auto" w:sz="4" w:space="0"/>
              <w:bottom w:val="single" w:color="auto" w:sz="4" w:space="0"/>
              <w:right w:val="single" w:color="auto" w:sz="4" w:space="0"/>
            </w:tcBorders>
            <w:noWrap w:val="0"/>
            <w:vAlign w:val="center"/>
          </w:tcPr>
          <w:p w14:paraId="2957E1F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890" w:type="pct"/>
            <w:tcBorders>
              <w:top w:val="single" w:color="auto" w:sz="4" w:space="0"/>
              <w:left w:val="single" w:color="auto" w:sz="4" w:space="0"/>
              <w:bottom w:val="single" w:color="auto" w:sz="4" w:space="0"/>
              <w:right w:val="single" w:color="auto" w:sz="4" w:space="0"/>
            </w:tcBorders>
            <w:noWrap w:val="0"/>
            <w:vAlign w:val="center"/>
          </w:tcPr>
          <w:p w14:paraId="6250EDA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网址</w:t>
            </w:r>
          </w:p>
        </w:tc>
        <w:tc>
          <w:tcPr>
            <w:tcW w:w="1325" w:type="pct"/>
            <w:gridSpan w:val="2"/>
            <w:tcBorders>
              <w:top w:val="single" w:color="auto" w:sz="4" w:space="0"/>
              <w:left w:val="single" w:color="auto" w:sz="4" w:space="0"/>
              <w:bottom w:val="single" w:color="auto" w:sz="4" w:space="0"/>
              <w:right w:val="single" w:color="auto" w:sz="4" w:space="0"/>
            </w:tcBorders>
            <w:noWrap w:val="0"/>
            <w:vAlign w:val="center"/>
          </w:tcPr>
          <w:p w14:paraId="4E4CD72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r>
      <w:tr w14:paraId="7A830FB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54037DC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组织结构</w:t>
            </w:r>
          </w:p>
        </w:tc>
        <w:tc>
          <w:tcPr>
            <w:tcW w:w="4073" w:type="pct"/>
            <w:gridSpan w:val="6"/>
            <w:tcBorders>
              <w:top w:val="single" w:color="auto" w:sz="4" w:space="0"/>
              <w:left w:val="single" w:color="auto" w:sz="4" w:space="0"/>
              <w:bottom w:val="single" w:color="auto" w:sz="4" w:space="0"/>
              <w:right w:val="single" w:color="auto" w:sz="4" w:space="0"/>
            </w:tcBorders>
            <w:noWrap w:val="0"/>
            <w:vAlign w:val="center"/>
          </w:tcPr>
          <w:p w14:paraId="65C7210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r>
      <w:tr w14:paraId="552A6DB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0794C4E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法定代表人</w:t>
            </w:r>
          </w:p>
        </w:tc>
        <w:tc>
          <w:tcPr>
            <w:tcW w:w="702" w:type="pct"/>
            <w:tcBorders>
              <w:top w:val="single" w:color="auto" w:sz="4" w:space="0"/>
              <w:left w:val="single" w:color="auto" w:sz="4" w:space="0"/>
              <w:bottom w:val="single" w:color="auto" w:sz="4" w:space="0"/>
              <w:right w:val="single" w:color="auto" w:sz="4" w:space="0"/>
            </w:tcBorders>
            <w:noWrap w:val="0"/>
            <w:vAlign w:val="center"/>
          </w:tcPr>
          <w:p w14:paraId="32A2469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姓名</w:t>
            </w:r>
          </w:p>
        </w:tc>
        <w:tc>
          <w:tcPr>
            <w:tcW w:w="551" w:type="pct"/>
            <w:tcBorders>
              <w:top w:val="single" w:color="auto" w:sz="4" w:space="0"/>
              <w:left w:val="single" w:color="auto" w:sz="4" w:space="0"/>
              <w:bottom w:val="single" w:color="auto" w:sz="4" w:space="0"/>
              <w:right w:val="single" w:color="auto" w:sz="4" w:space="0"/>
            </w:tcBorders>
            <w:noWrap w:val="0"/>
            <w:vAlign w:val="center"/>
          </w:tcPr>
          <w:p w14:paraId="424A12F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602" w:type="pct"/>
            <w:tcBorders>
              <w:top w:val="single" w:color="auto" w:sz="4" w:space="0"/>
              <w:left w:val="single" w:color="auto" w:sz="4" w:space="0"/>
              <w:bottom w:val="single" w:color="auto" w:sz="4" w:space="0"/>
              <w:right w:val="single" w:color="auto" w:sz="4" w:space="0"/>
            </w:tcBorders>
            <w:noWrap w:val="0"/>
            <w:vAlign w:val="center"/>
          </w:tcPr>
          <w:p w14:paraId="60D62FC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技术职称</w:t>
            </w:r>
          </w:p>
        </w:tc>
        <w:tc>
          <w:tcPr>
            <w:tcW w:w="890" w:type="pct"/>
            <w:tcBorders>
              <w:top w:val="single" w:color="auto" w:sz="4" w:space="0"/>
              <w:left w:val="single" w:color="auto" w:sz="4" w:space="0"/>
              <w:bottom w:val="single" w:color="auto" w:sz="4" w:space="0"/>
              <w:right w:val="single" w:color="auto" w:sz="4" w:space="0"/>
            </w:tcBorders>
            <w:noWrap w:val="0"/>
            <w:vAlign w:val="center"/>
          </w:tcPr>
          <w:p w14:paraId="20BC929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473" w:type="pct"/>
            <w:tcBorders>
              <w:top w:val="single" w:color="auto" w:sz="4" w:space="0"/>
              <w:left w:val="single" w:color="auto" w:sz="4" w:space="0"/>
              <w:bottom w:val="single" w:color="auto" w:sz="4" w:space="0"/>
              <w:right w:val="single" w:color="auto" w:sz="4" w:space="0"/>
            </w:tcBorders>
            <w:noWrap w:val="0"/>
            <w:vAlign w:val="center"/>
          </w:tcPr>
          <w:p w14:paraId="34AF23B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电话</w:t>
            </w:r>
          </w:p>
        </w:tc>
        <w:tc>
          <w:tcPr>
            <w:tcW w:w="851" w:type="pct"/>
            <w:tcBorders>
              <w:top w:val="single" w:color="auto" w:sz="4" w:space="0"/>
              <w:left w:val="single" w:color="auto" w:sz="4" w:space="0"/>
              <w:bottom w:val="single" w:color="auto" w:sz="4" w:space="0"/>
              <w:right w:val="single" w:color="auto" w:sz="4" w:space="0"/>
            </w:tcBorders>
            <w:noWrap w:val="0"/>
            <w:vAlign w:val="center"/>
          </w:tcPr>
          <w:p w14:paraId="669A448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r>
      <w:tr w14:paraId="7B06142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7CEF601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技术负责人</w:t>
            </w:r>
          </w:p>
        </w:tc>
        <w:tc>
          <w:tcPr>
            <w:tcW w:w="702" w:type="pct"/>
            <w:tcBorders>
              <w:top w:val="single" w:color="auto" w:sz="4" w:space="0"/>
              <w:left w:val="single" w:color="auto" w:sz="4" w:space="0"/>
              <w:bottom w:val="single" w:color="auto" w:sz="4" w:space="0"/>
              <w:right w:val="single" w:color="auto" w:sz="4" w:space="0"/>
            </w:tcBorders>
            <w:noWrap w:val="0"/>
            <w:vAlign w:val="center"/>
          </w:tcPr>
          <w:p w14:paraId="0AC3578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姓名</w:t>
            </w:r>
          </w:p>
        </w:tc>
        <w:tc>
          <w:tcPr>
            <w:tcW w:w="551" w:type="pct"/>
            <w:tcBorders>
              <w:top w:val="single" w:color="auto" w:sz="4" w:space="0"/>
              <w:left w:val="single" w:color="auto" w:sz="4" w:space="0"/>
              <w:bottom w:val="single" w:color="auto" w:sz="4" w:space="0"/>
              <w:right w:val="single" w:color="auto" w:sz="4" w:space="0"/>
            </w:tcBorders>
            <w:noWrap w:val="0"/>
            <w:vAlign w:val="center"/>
          </w:tcPr>
          <w:p w14:paraId="55E5A65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602" w:type="pct"/>
            <w:tcBorders>
              <w:top w:val="single" w:color="auto" w:sz="4" w:space="0"/>
              <w:left w:val="single" w:color="auto" w:sz="4" w:space="0"/>
              <w:bottom w:val="single" w:color="auto" w:sz="4" w:space="0"/>
              <w:right w:val="single" w:color="auto" w:sz="4" w:space="0"/>
            </w:tcBorders>
            <w:noWrap w:val="0"/>
            <w:vAlign w:val="center"/>
          </w:tcPr>
          <w:p w14:paraId="4DC1600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技术职称</w:t>
            </w:r>
          </w:p>
        </w:tc>
        <w:tc>
          <w:tcPr>
            <w:tcW w:w="890" w:type="pct"/>
            <w:tcBorders>
              <w:top w:val="single" w:color="auto" w:sz="4" w:space="0"/>
              <w:left w:val="single" w:color="auto" w:sz="4" w:space="0"/>
              <w:bottom w:val="single" w:color="auto" w:sz="4" w:space="0"/>
              <w:right w:val="single" w:color="auto" w:sz="4" w:space="0"/>
            </w:tcBorders>
            <w:noWrap w:val="0"/>
            <w:vAlign w:val="center"/>
          </w:tcPr>
          <w:p w14:paraId="6C852A3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473" w:type="pct"/>
            <w:tcBorders>
              <w:top w:val="single" w:color="auto" w:sz="4" w:space="0"/>
              <w:left w:val="single" w:color="auto" w:sz="4" w:space="0"/>
              <w:bottom w:val="single" w:color="auto" w:sz="4" w:space="0"/>
              <w:right w:val="single" w:color="auto" w:sz="4" w:space="0"/>
            </w:tcBorders>
            <w:noWrap w:val="0"/>
            <w:vAlign w:val="center"/>
          </w:tcPr>
          <w:p w14:paraId="6D73DA1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电话</w:t>
            </w:r>
          </w:p>
        </w:tc>
        <w:tc>
          <w:tcPr>
            <w:tcW w:w="851" w:type="pct"/>
            <w:tcBorders>
              <w:top w:val="single" w:color="auto" w:sz="4" w:space="0"/>
              <w:left w:val="single" w:color="auto" w:sz="4" w:space="0"/>
              <w:bottom w:val="single" w:color="auto" w:sz="4" w:space="0"/>
              <w:right w:val="single" w:color="auto" w:sz="4" w:space="0"/>
            </w:tcBorders>
            <w:noWrap w:val="0"/>
            <w:vAlign w:val="center"/>
          </w:tcPr>
          <w:p w14:paraId="0622EFC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r>
      <w:tr w14:paraId="289337E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7F06660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成立时间</w:t>
            </w:r>
          </w:p>
        </w:tc>
        <w:tc>
          <w:tcPr>
            <w:tcW w:w="1253" w:type="pct"/>
            <w:gridSpan w:val="2"/>
            <w:tcBorders>
              <w:top w:val="single" w:color="auto" w:sz="4" w:space="0"/>
              <w:left w:val="single" w:color="auto" w:sz="4" w:space="0"/>
              <w:bottom w:val="single" w:color="auto" w:sz="4" w:space="0"/>
              <w:right w:val="single" w:color="auto" w:sz="4" w:space="0"/>
            </w:tcBorders>
            <w:noWrap w:val="0"/>
            <w:vAlign w:val="center"/>
          </w:tcPr>
          <w:p w14:paraId="139AF6A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2819" w:type="pct"/>
            <w:gridSpan w:val="4"/>
            <w:tcBorders>
              <w:top w:val="single" w:color="auto" w:sz="4" w:space="0"/>
              <w:left w:val="single" w:color="auto" w:sz="4" w:space="0"/>
              <w:bottom w:val="single" w:color="auto" w:sz="4" w:space="0"/>
              <w:right w:val="single" w:color="auto" w:sz="4" w:space="0"/>
            </w:tcBorders>
            <w:noWrap w:val="0"/>
            <w:vAlign w:val="center"/>
          </w:tcPr>
          <w:p w14:paraId="3F7242C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kern w:val="0"/>
                <w:sz w:val="24"/>
                <w:highlight w:val="none"/>
              </w:rPr>
            </w:pPr>
            <w:r>
              <w:rPr>
                <w:rFonts w:hint="eastAsia" w:ascii="宋体" w:hAnsi="宋体" w:eastAsia="宋体" w:cs="宋体"/>
                <w:b/>
                <w:bCs/>
                <w:kern w:val="0"/>
                <w:sz w:val="24"/>
                <w:highlight w:val="none"/>
              </w:rPr>
              <w:t>员工总人数：</w:t>
            </w:r>
          </w:p>
        </w:tc>
      </w:tr>
      <w:tr w14:paraId="0022192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285A9E2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企业资质等级</w:t>
            </w:r>
          </w:p>
        </w:tc>
        <w:tc>
          <w:tcPr>
            <w:tcW w:w="1253" w:type="pct"/>
            <w:gridSpan w:val="2"/>
            <w:tcBorders>
              <w:top w:val="single" w:color="auto" w:sz="4" w:space="0"/>
              <w:left w:val="single" w:color="auto" w:sz="4" w:space="0"/>
              <w:bottom w:val="single" w:color="auto" w:sz="4" w:space="0"/>
              <w:right w:val="single" w:color="auto" w:sz="4" w:space="0"/>
            </w:tcBorders>
            <w:noWrap w:val="0"/>
            <w:vAlign w:val="center"/>
          </w:tcPr>
          <w:p w14:paraId="5621E95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602" w:type="pct"/>
            <w:vMerge w:val="restart"/>
            <w:tcBorders>
              <w:top w:val="single" w:color="auto" w:sz="4" w:space="0"/>
              <w:left w:val="single" w:color="auto" w:sz="4" w:space="0"/>
              <w:bottom w:val="single" w:color="auto" w:sz="4" w:space="0"/>
              <w:right w:val="single" w:color="auto" w:sz="4" w:space="0"/>
            </w:tcBorders>
            <w:noWrap w:val="0"/>
            <w:vAlign w:val="center"/>
          </w:tcPr>
          <w:p w14:paraId="40DA06B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其中</w:t>
            </w:r>
          </w:p>
        </w:tc>
        <w:tc>
          <w:tcPr>
            <w:tcW w:w="890" w:type="pct"/>
            <w:tcBorders>
              <w:top w:val="single" w:color="auto" w:sz="4" w:space="0"/>
              <w:left w:val="single" w:color="auto" w:sz="4" w:space="0"/>
              <w:bottom w:val="single" w:color="auto" w:sz="4" w:space="0"/>
              <w:right w:val="single" w:color="auto" w:sz="4" w:space="0"/>
            </w:tcBorders>
            <w:noWrap w:val="0"/>
            <w:vAlign w:val="center"/>
          </w:tcPr>
          <w:p w14:paraId="6B35077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项目经理</w:t>
            </w:r>
          </w:p>
        </w:tc>
        <w:tc>
          <w:tcPr>
            <w:tcW w:w="1325" w:type="pct"/>
            <w:gridSpan w:val="2"/>
            <w:tcBorders>
              <w:top w:val="single" w:color="auto" w:sz="4" w:space="0"/>
              <w:left w:val="single" w:color="auto" w:sz="4" w:space="0"/>
              <w:bottom w:val="single" w:color="auto" w:sz="4" w:space="0"/>
              <w:right w:val="single" w:color="auto" w:sz="4" w:space="0"/>
            </w:tcBorders>
            <w:noWrap w:val="0"/>
            <w:vAlign w:val="center"/>
          </w:tcPr>
          <w:p w14:paraId="2B26298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r>
      <w:tr w14:paraId="035AEAC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7EB7CB9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营业执照号</w:t>
            </w:r>
          </w:p>
        </w:tc>
        <w:tc>
          <w:tcPr>
            <w:tcW w:w="1253" w:type="pct"/>
            <w:gridSpan w:val="2"/>
            <w:tcBorders>
              <w:top w:val="single" w:color="auto" w:sz="4" w:space="0"/>
              <w:left w:val="single" w:color="auto" w:sz="4" w:space="0"/>
              <w:bottom w:val="single" w:color="auto" w:sz="4" w:space="0"/>
              <w:right w:val="single" w:color="auto" w:sz="4" w:space="0"/>
            </w:tcBorders>
            <w:noWrap w:val="0"/>
            <w:vAlign w:val="center"/>
          </w:tcPr>
          <w:p w14:paraId="4A2AA2B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602" w:type="pct"/>
            <w:vMerge w:val="continue"/>
            <w:tcBorders>
              <w:top w:val="single" w:color="auto" w:sz="4" w:space="0"/>
              <w:left w:val="single" w:color="auto" w:sz="4" w:space="0"/>
              <w:bottom w:val="single" w:color="auto" w:sz="4" w:space="0"/>
              <w:right w:val="single" w:color="auto" w:sz="4" w:space="0"/>
            </w:tcBorders>
            <w:noWrap w:val="0"/>
            <w:vAlign w:val="center"/>
          </w:tcPr>
          <w:p w14:paraId="04E1AC2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c>
          <w:tcPr>
            <w:tcW w:w="890" w:type="pct"/>
            <w:tcBorders>
              <w:top w:val="single" w:color="auto" w:sz="4" w:space="0"/>
              <w:left w:val="single" w:color="auto" w:sz="4" w:space="0"/>
              <w:bottom w:val="single" w:color="auto" w:sz="4" w:space="0"/>
              <w:right w:val="single" w:color="auto" w:sz="4" w:space="0"/>
            </w:tcBorders>
            <w:noWrap w:val="0"/>
            <w:vAlign w:val="center"/>
          </w:tcPr>
          <w:p w14:paraId="7D3A1AC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高级职称人员</w:t>
            </w:r>
          </w:p>
        </w:tc>
        <w:tc>
          <w:tcPr>
            <w:tcW w:w="1325" w:type="pct"/>
            <w:gridSpan w:val="2"/>
            <w:tcBorders>
              <w:top w:val="single" w:color="auto" w:sz="4" w:space="0"/>
              <w:left w:val="single" w:color="auto" w:sz="4" w:space="0"/>
              <w:bottom w:val="single" w:color="auto" w:sz="4" w:space="0"/>
              <w:right w:val="single" w:color="auto" w:sz="4" w:space="0"/>
            </w:tcBorders>
            <w:noWrap w:val="0"/>
            <w:vAlign w:val="center"/>
          </w:tcPr>
          <w:p w14:paraId="3C57A9E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r>
      <w:tr w14:paraId="399664F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18711A0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注册资金</w:t>
            </w:r>
          </w:p>
        </w:tc>
        <w:tc>
          <w:tcPr>
            <w:tcW w:w="1253" w:type="pct"/>
            <w:gridSpan w:val="2"/>
            <w:tcBorders>
              <w:top w:val="single" w:color="auto" w:sz="4" w:space="0"/>
              <w:left w:val="single" w:color="auto" w:sz="4" w:space="0"/>
              <w:bottom w:val="single" w:color="auto" w:sz="4" w:space="0"/>
              <w:right w:val="single" w:color="auto" w:sz="4" w:space="0"/>
            </w:tcBorders>
            <w:noWrap w:val="0"/>
            <w:vAlign w:val="center"/>
          </w:tcPr>
          <w:p w14:paraId="3B0081F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602" w:type="pct"/>
            <w:vMerge w:val="continue"/>
            <w:tcBorders>
              <w:top w:val="single" w:color="auto" w:sz="4" w:space="0"/>
              <w:left w:val="single" w:color="auto" w:sz="4" w:space="0"/>
              <w:bottom w:val="single" w:color="auto" w:sz="4" w:space="0"/>
              <w:right w:val="single" w:color="auto" w:sz="4" w:space="0"/>
            </w:tcBorders>
            <w:noWrap w:val="0"/>
            <w:vAlign w:val="center"/>
          </w:tcPr>
          <w:p w14:paraId="0CCF018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c>
          <w:tcPr>
            <w:tcW w:w="890" w:type="pct"/>
            <w:tcBorders>
              <w:top w:val="single" w:color="auto" w:sz="4" w:space="0"/>
              <w:left w:val="single" w:color="auto" w:sz="4" w:space="0"/>
              <w:bottom w:val="single" w:color="auto" w:sz="4" w:space="0"/>
              <w:right w:val="single" w:color="auto" w:sz="4" w:space="0"/>
            </w:tcBorders>
            <w:noWrap w:val="0"/>
            <w:vAlign w:val="center"/>
          </w:tcPr>
          <w:p w14:paraId="7E7A0B0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中级职称人员</w:t>
            </w:r>
          </w:p>
        </w:tc>
        <w:tc>
          <w:tcPr>
            <w:tcW w:w="1325" w:type="pct"/>
            <w:gridSpan w:val="2"/>
            <w:tcBorders>
              <w:top w:val="single" w:color="auto" w:sz="4" w:space="0"/>
              <w:left w:val="single" w:color="auto" w:sz="4" w:space="0"/>
              <w:bottom w:val="single" w:color="auto" w:sz="4" w:space="0"/>
              <w:right w:val="single" w:color="auto" w:sz="4" w:space="0"/>
            </w:tcBorders>
            <w:noWrap w:val="0"/>
            <w:vAlign w:val="center"/>
          </w:tcPr>
          <w:p w14:paraId="6E1DD92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r>
      <w:tr w14:paraId="753E33E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185532F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开户银行</w:t>
            </w:r>
          </w:p>
        </w:tc>
        <w:tc>
          <w:tcPr>
            <w:tcW w:w="1253" w:type="pct"/>
            <w:gridSpan w:val="2"/>
            <w:tcBorders>
              <w:top w:val="single" w:color="auto" w:sz="4" w:space="0"/>
              <w:left w:val="single" w:color="auto" w:sz="4" w:space="0"/>
              <w:bottom w:val="single" w:color="auto" w:sz="4" w:space="0"/>
              <w:right w:val="single" w:color="auto" w:sz="4" w:space="0"/>
            </w:tcBorders>
            <w:noWrap w:val="0"/>
            <w:vAlign w:val="center"/>
          </w:tcPr>
          <w:p w14:paraId="00479C5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602" w:type="pct"/>
            <w:vMerge w:val="continue"/>
            <w:tcBorders>
              <w:top w:val="single" w:color="auto" w:sz="4" w:space="0"/>
              <w:left w:val="single" w:color="auto" w:sz="4" w:space="0"/>
              <w:bottom w:val="single" w:color="auto" w:sz="4" w:space="0"/>
              <w:right w:val="single" w:color="auto" w:sz="4" w:space="0"/>
            </w:tcBorders>
            <w:noWrap w:val="0"/>
            <w:vAlign w:val="center"/>
          </w:tcPr>
          <w:p w14:paraId="7574A38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c>
          <w:tcPr>
            <w:tcW w:w="890" w:type="pct"/>
            <w:tcBorders>
              <w:top w:val="single" w:color="auto" w:sz="4" w:space="0"/>
              <w:left w:val="single" w:color="auto" w:sz="4" w:space="0"/>
              <w:bottom w:val="single" w:color="auto" w:sz="4" w:space="0"/>
              <w:right w:val="single" w:color="auto" w:sz="4" w:space="0"/>
            </w:tcBorders>
            <w:noWrap w:val="0"/>
            <w:vAlign w:val="center"/>
          </w:tcPr>
          <w:p w14:paraId="00CFA12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初级职称人员</w:t>
            </w:r>
          </w:p>
        </w:tc>
        <w:tc>
          <w:tcPr>
            <w:tcW w:w="1325" w:type="pct"/>
            <w:gridSpan w:val="2"/>
            <w:tcBorders>
              <w:top w:val="single" w:color="auto" w:sz="4" w:space="0"/>
              <w:left w:val="single" w:color="auto" w:sz="4" w:space="0"/>
              <w:bottom w:val="single" w:color="auto" w:sz="4" w:space="0"/>
              <w:right w:val="single" w:color="auto" w:sz="4" w:space="0"/>
            </w:tcBorders>
            <w:noWrap w:val="0"/>
            <w:vAlign w:val="center"/>
          </w:tcPr>
          <w:p w14:paraId="5201808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r>
      <w:tr w14:paraId="42F3DA0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3A20070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账号</w:t>
            </w:r>
          </w:p>
        </w:tc>
        <w:tc>
          <w:tcPr>
            <w:tcW w:w="1253" w:type="pct"/>
            <w:gridSpan w:val="2"/>
            <w:tcBorders>
              <w:top w:val="single" w:color="auto" w:sz="4" w:space="0"/>
              <w:left w:val="single" w:color="auto" w:sz="4" w:space="0"/>
              <w:bottom w:val="single" w:color="auto" w:sz="4" w:space="0"/>
              <w:right w:val="single" w:color="auto" w:sz="4" w:space="0"/>
            </w:tcBorders>
            <w:noWrap w:val="0"/>
            <w:vAlign w:val="center"/>
          </w:tcPr>
          <w:p w14:paraId="655D129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602" w:type="pct"/>
            <w:vMerge w:val="continue"/>
            <w:tcBorders>
              <w:top w:val="single" w:color="auto" w:sz="4" w:space="0"/>
              <w:left w:val="single" w:color="auto" w:sz="4" w:space="0"/>
              <w:bottom w:val="single" w:color="auto" w:sz="4" w:space="0"/>
              <w:right w:val="single" w:color="auto" w:sz="4" w:space="0"/>
            </w:tcBorders>
            <w:noWrap w:val="0"/>
            <w:vAlign w:val="center"/>
          </w:tcPr>
          <w:p w14:paraId="2C05744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c>
          <w:tcPr>
            <w:tcW w:w="890" w:type="pct"/>
            <w:tcBorders>
              <w:top w:val="single" w:color="auto" w:sz="4" w:space="0"/>
              <w:left w:val="single" w:color="auto" w:sz="4" w:space="0"/>
              <w:bottom w:val="single" w:color="auto" w:sz="4" w:space="0"/>
              <w:right w:val="single" w:color="auto" w:sz="4" w:space="0"/>
            </w:tcBorders>
            <w:noWrap w:val="0"/>
            <w:vAlign w:val="center"/>
          </w:tcPr>
          <w:p w14:paraId="13DD63F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技工</w:t>
            </w:r>
          </w:p>
        </w:tc>
        <w:tc>
          <w:tcPr>
            <w:tcW w:w="1325" w:type="pct"/>
            <w:gridSpan w:val="2"/>
            <w:tcBorders>
              <w:top w:val="single" w:color="auto" w:sz="4" w:space="0"/>
              <w:left w:val="single" w:color="auto" w:sz="4" w:space="0"/>
              <w:bottom w:val="single" w:color="auto" w:sz="4" w:space="0"/>
              <w:right w:val="single" w:color="auto" w:sz="4" w:space="0"/>
            </w:tcBorders>
            <w:noWrap w:val="0"/>
            <w:vAlign w:val="center"/>
          </w:tcPr>
          <w:p w14:paraId="7D0238C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r>
      <w:tr w14:paraId="6C3928F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18A7B3A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经营范围</w:t>
            </w:r>
          </w:p>
        </w:tc>
        <w:tc>
          <w:tcPr>
            <w:tcW w:w="4073" w:type="pct"/>
            <w:gridSpan w:val="6"/>
            <w:tcBorders>
              <w:top w:val="single" w:color="auto" w:sz="4" w:space="0"/>
              <w:left w:val="single" w:color="auto" w:sz="4" w:space="0"/>
              <w:bottom w:val="single" w:color="auto" w:sz="4" w:space="0"/>
              <w:right w:val="single" w:color="auto" w:sz="4" w:space="0"/>
            </w:tcBorders>
            <w:noWrap w:val="0"/>
            <w:vAlign w:val="center"/>
          </w:tcPr>
          <w:p w14:paraId="60A259C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r>
      <w:tr w14:paraId="511D669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0506D9F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备注</w:t>
            </w:r>
          </w:p>
        </w:tc>
        <w:tc>
          <w:tcPr>
            <w:tcW w:w="4073" w:type="pct"/>
            <w:gridSpan w:val="6"/>
            <w:tcBorders>
              <w:top w:val="single" w:color="auto" w:sz="4" w:space="0"/>
              <w:left w:val="single" w:color="auto" w:sz="4" w:space="0"/>
              <w:bottom w:val="single" w:color="auto" w:sz="4" w:space="0"/>
              <w:right w:val="single" w:color="auto" w:sz="4" w:space="0"/>
            </w:tcBorders>
            <w:noWrap w:val="0"/>
            <w:vAlign w:val="center"/>
          </w:tcPr>
          <w:p w14:paraId="45B1019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r>
    </w:tbl>
    <w:p w14:paraId="5487F395">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560" w:firstLineChars="200"/>
        <w:textAlignment w:val="auto"/>
        <w:rPr>
          <w:rFonts w:hint="eastAsia" w:ascii="宋体" w:hAnsi="宋体" w:cs="宋体"/>
          <w:bCs/>
          <w:sz w:val="28"/>
          <w:szCs w:val="28"/>
          <w:highlight w:val="none"/>
        </w:rPr>
      </w:pPr>
      <w:r>
        <w:rPr>
          <w:rFonts w:hint="eastAsia" w:ascii="宋体" w:hAnsi="宋体" w:cs="宋体"/>
          <w:bCs/>
          <w:sz w:val="28"/>
          <w:szCs w:val="28"/>
          <w:highlight w:val="none"/>
        </w:rPr>
        <w:t>供应商名称：（盖章）</w:t>
      </w:r>
    </w:p>
    <w:p w14:paraId="09D849F2">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cs="宋体"/>
          <w:bCs/>
          <w:sz w:val="28"/>
          <w:szCs w:val="28"/>
          <w:highlight w:val="none"/>
        </w:rPr>
      </w:pPr>
      <w:r>
        <w:rPr>
          <w:rFonts w:hint="eastAsia" w:ascii="宋体" w:hAnsi="宋体" w:cs="宋体"/>
          <w:sz w:val="28"/>
          <w:szCs w:val="28"/>
          <w:highlight w:val="none"/>
        </w:rPr>
        <w:t>法定代表人或授权代表（签字或盖章）</w:t>
      </w:r>
      <w:r>
        <w:rPr>
          <w:rFonts w:hint="eastAsia" w:ascii="宋体" w:hAnsi="宋体" w:cs="宋体"/>
          <w:bCs/>
          <w:sz w:val="28"/>
          <w:szCs w:val="28"/>
          <w:highlight w:val="none"/>
        </w:rPr>
        <w:t>：</w:t>
      </w:r>
    </w:p>
    <w:p w14:paraId="5C53470D">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default" w:ascii="宋体" w:hAnsi="宋体" w:eastAsia="宋体" w:cs="宋体"/>
          <w:bCs/>
          <w:sz w:val="28"/>
          <w:szCs w:val="28"/>
          <w:highlight w:val="none"/>
          <w:lang w:val="en-US" w:eastAsia="zh-CN"/>
        </w:rPr>
      </w:pPr>
      <w:r>
        <w:rPr>
          <w:rFonts w:hint="eastAsia" w:ascii="宋体" w:hAnsi="宋体" w:cs="宋体"/>
          <w:bCs/>
          <w:sz w:val="28"/>
          <w:szCs w:val="28"/>
          <w:highlight w:val="none"/>
        </w:rPr>
        <w:t>日期:</w:t>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年</w:t>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月</w:t>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日</w:t>
      </w:r>
    </w:p>
    <w:p w14:paraId="4A1B2650">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jc w:val="center"/>
        <w:textAlignment w:val="auto"/>
        <w:rPr>
          <w:rFonts w:hint="eastAsia" w:ascii="宋体" w:hAnsi="宋体" w:cs="宋体"/>
          <w:b/>
          <w:bCs/>
          <w:sz w:val="32"/>
          <w:szCs w:val="32"/>
          <w:highlight w:val="none"/>
        </w:rPr>
      </w:pPr>
      <w:r>
        <w:rPr>
          <w:rFonts w:hint="eastAsia" w:ascii="宋体" w:hAnsi="宋体" w:cs="宋体"/>
          <w:b/>
          <w:bCs/>
          <w:sz w:val="32"/>
          <w:szCs w:val="32"/>
          <w:highlight w:val="none"/>
        </w:rPr>
        <w:br w:type="page"/>
      </w:r>
      <w:r>
        <w:rPr>
          <w:rFonts w:hint="eastAsia" w:ascii="黑体" w:hAnsi="黑体" w:eastAsia="黑体" w:cs="黑体"/>
          <w:b/>
          <w:bCs/>
          <w:kern w:val="2"/>
          <w:sz w:val="32"/>
          <w:szCs w:val="32"/>
          <w:highlight w:val="none"/>
          <w:lang w:val="en-US" w:eastAsia="zh-CN" w:bidi="ar-SA"/>
        </w:rPr>
        <w:t>八、报价一览表</w:t>
      </w:r>
    </w:p>
    <w:p w14:paraId="7C86677F">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项目编号：</w:t>
      </w:r>
    </w:p>
    <w:p w14:paraId="460618DE">
      <w:pPr>
        <w:pStyle w:val="2"/>
        <w:keepNext w:val="0"/>
        <w:keepLines w:val="0"/>
        <w:pageBreakBefore w:val="0"/>
        <w:widowControl w:val="0"/>
        <w:kinsoku/>
        <w:wordWrap/>
        <w:topLinePunct w:val="0"/>
        <w:autoSpaceDE/>
        <w:autoSpaceDN/>
        <w:bidi w:val="0"/>
        <w:adjustRightInd/>
        <w:snapToGrid/>
        <w:spacing w:line="360" w:lineRule="auto"/>
        <w:ind w:firstLine="560" w:firstLineChars="200"/>
        <w:jc w:val="both"/>
        <w:textAlignment w:val="auto"/>
        <w:rPr>
          <w:rFonts w:hint="eastAsia"/>
          <w:sz w:val="28"/>
          <w:szCs w:val="28"/>
          <w:highlight w:val="none"/>
        </w:rPr>
      </w:pPr>
      <w:r>
        <w:rPr>
          <w:rFonts w:hint="eastAsia" w:ascii="宋体" w:hAnsi="宋体" w:cs="宋体"/>
          <w:sz w:val="28"/>
          <w:szCs w:val="28"/>
          <w:highlight w:val="none"/>
        </w:rPr>
        <w:t>项目名称：</w:t>
      </w:r>
    </w:p>
    <w:tbl>
      <w:tblPr>
        <w:tblStyle w:val="27"/>
        <w:tblW w:w="5643" w:type="pct"/>
        <w:jc w:val="center"/>
        <w:tblLayout w:type="fixed"/>
        <w:tblCellMar>
          <w:top w:w="0" w:type="dxa"/>
          <w:left w:w="108" w:type="dxa"/>
          <w:bottom w:w="0" w:type="dxa"/>
          <w:right w:w="108" w:type="dxa"/>
        </w:tblCellMar>
      </w:tblPr>
      <w:tblGrid>
        <w:gridCol w:w="609"/>
        <w:gridCol w:w="3459"/>
        <w:gridCol w:w="792"/>
        <w:gridCol w:w="864"/>
        <w:gridCol w:w="840"/>
        <w:gridCol w:w="915"/>
        <w:gridCol w:w="2139"/>
      </w:tblGrid>
      <w:tr w14:paraId="5F292543">
        <w:tblPrEx>
          <w:tblCellMar>
            <w:top w:w="0" w:type="dxa"/>
            <w:left w:w="108" w:type="dxa"/>
            <w:bottom w:w="0" w:type="dxa"/>
            <w:right w:w="108" w:type="dxa"/>
          </w:tblCellMar>
        </w:tblPrEx>
        <w:trPr>
          <w:trHeight w:val="695" w:hRule="atLeast"/>
          <w:jc w:val="center"/>
        </w:trPr>
        <w:tc>
          <w:tcPr>
            <w:tcW w:w="316" w:type="pct"/>
            <w:tcBorders>
              <w:top w:val="single" w:color="auto" w:sz="4" w:space="0"/>
              <w:left w:val="single" w:color="auto" w:sz="4" w:space="0"/>
              <w:bottom w:val="single" w:color="auto" w:sz="4" w:space="0"/>
              <w:right w:val="single" w:color="auto" w:sz="4" w:space="0"/>
            </w:tcBorders>
            <w:noWrap w:val="0"/>
            <w:vAlign w:val="center"/>
          </w:tcPr>
          <w:p w14:paraId="56D289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bookmarkStart w:id="17" w:name="_Toc27090"/>
            <w:bookmarkStart w:id="18" w:name="_Toc20400"/>
            <w:bookmarkStart w:id="19" w:name="_Toc23957"/>
            <w:r>
              <w:rPr>
                <w:rFonts w:hint="eastAsia" w:ascii="宋体" w:hAnsi="宋体" w:cs="宋体"/>
                <w:b/>
                <w:bCs/>
                <w:sz w:val="24"/>
                <w:szCs w:val="24"/>
                <w:highlight w:val="none"/>
                <w:lang w:bidi="ar"/>
              </w:rPr>
              <w:t>序号</w:t>
            </w:r>
          </w:p>
        </w:tc>
        <w:tc>
          <w:tcPr>
            <w:tcW w:w="1798" w:type="pct"/>
            <w:tcBorders>
              <w:top w:val="single" w:color="auto" w:sz="4" w:space="0"/>
              <w:left w:val="nil"/>
              <w:bottom w:val="single" w:color="auto" w:sz="4" w:space="0"/>
              <w:right w:val="single" w:color="auto" w:sz="4" w:space="0"/>
            </w:tcBorders>
            <w:noWrap w:val="0"/>
            <w:vAlign w:val="center"/>
          </w:tcPr>
          <w:p w14:paraId="785D2A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标的名称</w:t>
            </w:r>
          </w:p>
        </w:tc>
        <w:tc>
          <w:tcPr>
            <w:tcW w:w="411" w:type="pct"/>
            <w:tcBorders>
              <w:top w:val="single" w:color="auto" w:sz="4" w:space="0"/>
              <w:left w:val="single" w:color="auto" w:sz="4" w:space="0"/>
              <w:bottom w:val="single" w:color="auto" w:sz="4" w:space="0"/>
              <w:right w:val="single" w:color="auto" w:sz="4" w:space="0"/>
            </w:tcBorders>
            <w:noWrap w:val="0"/>
            <w:vAlign w:val="center"/>
          </w:tcPr>
          <w:p w14:paraId="2EFA8A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数量</w:t>
            </w:r>
          </w:p>
        </w:tc>
        <w:tc>
          <w:tcPr>
            <w:tcW w:w="449" w:type="pct"/>
            <w:tcBorders>
              <w:top w:val="single" w:color="auto" w:sz="4" w:space="0"/>
              <w:left w:val="single" w:color="auto" w:sz="4" w:space="0"/>
              <w:bottom w:val="single" w:color="auto" w:sz="4" w:space="0"/>
              <w:right w:val="single" w:color="auto" w:sz="4" w:space="0"/>
            </w:tcBorders>
            <w:noWrap w:val="0"/>
            <w:vAlign w:val="center"/>
          </w:tcPr>
          <w:p w14:paraId="3C0E7D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单位</w:t>
            </w:r>
          </w:p>
        </w:tc>
        <w:tc>
          <w:tcPr>
            <w:tcW w:w="436" w:type="pct"/>
            <w:tcBorders>
              <w:top w:val="single" w:color="auto" w:sz="4" w:space="0"/>
              <w:left w:val="single" w:color="auto" w:sz="4" w:space="0"/>
              <w:bottom w:val="single" w:color="auto" w:sz="4" w:space="0"/>
              <w:right w:val="single" w:color="auto" w:sz="4" w:space="0"/>
            </w:tcBorders>
            <w:noWrap w:val="0"/>
            <w:vAlign w:val="center"/>
          </w:tcPr>
          <w:p w14:paraId="39D009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单价（元）</w:t>
            </w:r>
          </w:p>
        </w:tc>
        <w:tc>
          <w:tcPr>
            <w:tcW w:w="475" w:type="pct"/>
            <w:tcBorders>
              <w:top w:val="single" w:color="auto" w:sz="4" w:space="0"/>
              <w:left w:val="single" w:color="auto" w:sz="4" w:space="0"/>
              <w:bottom w:val="single" w:color="auto" w:sz="4" w:space="0"/>
              <w:right w:val="single" w:color="auto" w:sz="4" w:space="0"/>
            </w:tcBorders>
            <w:noWrap w:val="0"/>
            <w:vAlign w:val="center"/>
          </w:tcPr>
          <w:p w14:paraId="427E91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总价（元）</w:t>
            </w:r>
          </w:p>
        </w:tc>
        <w:tc>
          <w:tcPr>
            <w:tcW w:w="1111" w:type="pct"/>
            <w:tcBorders>
              <w:top w:val="single" w:color="auto" w:sz="4" w:space="0"/>
              <w:left w:val="single" w:color="auto" w:sz="4" w:space="0"/>
              <w:bottom w:val="single" w:color="auto" w:sz="4" w:space="0"/>
              <w:right w:val="single" w:color="auto" w:sz="4" w:space="0"/>
            </w:tcBorders>
            <w:noWrap w:val="0"/>
            <w:vAlign w:val="center"/>
          </w:tcPr>
          <w:p w14:paraId="5FBB46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服务期限</w:t>
            </w:r>
          </w:p>
        </w:tc>
      </w:tr>
      <w:tr w14:paraId="6C9F4190">
        <w:tblPrEx>
          <w:tblCellMar>
            <w:top w:w="0" w:type="dxa"/>
            <w:left w:w="108" w:type="dxa"/>
            <w:bottom w:w="0" w:type="dxa"/>
            <w:right w:w="108" w:type="dxa"/>
          </w:tblCellMar>
        </w:tblPrEx>
        <w:trPr>
          <w:trHeight w:val="982" w:hRule="atLeast"/>
          <w:jc w:val="center"/>
        </w:trPr>
        <w:tc>
          <w:tcPr>
            <w:tcW w:w="316" w:type="pct"/>
            <w:tcBorders>
              <w:left w:val="single" w:color="auto" w:sz="4" w:space="0"/>
              <w:bottom w:val="single" w:color="auto" w:sz="4" w:space="0"/>
              <w:right w:val="single" w:color="auto" w:sz="4" w:space="0"/>
            </w:tcBorders>
            <w:noWrap w:val="0"/>
            <w:vAlign w:val="center"/>
          </w:tcPr>
          <w:p w14:paraId="1EB6BC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szCs w:val="24"/>
                <w:highlight w:val="none"/>
                <w:lang w:bidi="ar"/>
              </w:rPr>
            </w:pPr>
            <w:r>
              <w:rPr>
                <w:rFonts w:hint="eastAsia" w:ascii="宋体" w:hAnsi="宋体" w:cs="宋体"/>
                <w:sz w:val="24"/>
                <w:szCs w:val="24"/>
                <w:highlight w:val="none"/>
                <w:lang w:bidi="ar"/>
              </w:rPr>
              <w:t>1</w:t>
            </w:r>
          </w:p>
        </w:tc>
        <w:tc>
          <w:tcPr>
            <w:tcW w:w="1798" w:type="pct"/>
            <w:tcBorders>
              <w:top w:val="single" w:color="auto" w:sz="4" w:space="0"/>
              <w:left w:val="nil"/>
              <w:bottom w:val="single" w:color="auto" w:sz="4" w:space="0"/>
              <w:right w:val="single" w:color="auto" w:sz="4" w:space="0"/>
            </w:tcBorders>
            <w:noWrap w:val="0"/>
            <w:vAlign w:val="center"/>
          </w:tcPr>
          <w:p w14:paraId="765BD5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szCs w:val="24"/>
                <w:highlight w:val="none"/>
                <w:u w:val="single"/>
              </w:rPr>
            </w:pPr>
          </w:p>
        </w:tc>
        <w:tc>
          <w:tcPr>
            <w:tcW w:w="411" w:type="pct"/>
            <w:tcBorders>
              <w:top w:val="single" w:color="auto" w:sz="4" w:space="0"/>
              <w:left w:val="single" w:color="auto" w:sz="4" w:space="0"/>
              <w:bottom w:val="single" w:color="auto" w:sz="4" w:space="0"/>
              <w:right w:val="single" w:color="auto" w:sz="4" w:space="0"/>
            </w:tcBorders>
            <w:noWrap w:val="0"/>
            <w:vAlign w:val="center"/>
          </w:tcPr>
          <w:p w14:paraId="19A71A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s="宋体"/>
                <w:sz w:val="24"/>
                <w:szCs w:val="24"/>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6B6A64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s="宋体"/>
                <w:sz w:val="24"/>
                <w:szCs w:val="24"/>
                <w:highlight w:val="none"/>
              </w:rPr>
            </w:pPr>
          </w:p>
        </w:tc>
        <w:tc>
          <w:tcPr>
            <w:tcW w:w="436" w:type="pct"/>
            <w:tcBorders>
              <w:top w:val="single" w:color="auto" w:sz="4" w:space="0"/>
              <w:left w:val="single" w:color="auto" w:sz="4" w:space="0"/>
              <w:bottom w:val="single" w:color="auto" w:sz="4" w:space="0"/>
              <w:right w:val="single" w:color="auto" w:sz="4" w:space="0"/>
            </w:tcBorders>
            <w:noWrap w:val="0"/>
            <w:vAlign w:val="center"/>
          </w:tcPr>
          <w:p w14:paraId="7D0A45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s="宋体"/>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noWrap w:val="0"/>
            <w:vAlign w:val="center"/>
          </w:tcPr>
          <w:p w14:paraId="29A7E7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s="宋体"/>
                <w:sz w:val="24"/>
                <w:szCs w:val="24"/>
                <w:highlight w:val="none"/>
              </w:rPr>
            </w:pPr>
          </w:p>
        </w:tc>
        <w:tc>
          <w:tcPr>
            <w:tcW w:w="1111" w:type="pct"/>
            <w:tcBorders>
              <w:top w:val="single" w:color="auto" w:sz="4" w:space="0"/>
              <w:left w:val="single" w:color="auto" w:sz="4" w:space="0"/>
              <w:bottom w:val="single" w:color="auto" w:sz="4" w:space="0"/>
              <w:right w:val="single" w:color="auto" w:sz="4" w:space="0"/>
            </w:tcBorders>
            <w:noWrap w:val="0"/>
            <w:vAlign w:val="center"/>
          </w:tcPr>
          <w:p w14:paraId="33C999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s="宋体"/>
                <w:sz w:val="24"/>
                <w:szCs w:val="24"/>
                <w:highlight w:val="none"/>
              </w:rPr>
            </w:pPr>
          </w:p>
        </w:tc>
      </w:tr>
      <w:tr w14:paraId="71678AD1">
        <w:tblPrEx>
          <w:tblCellMar>
            <w:top w:w="0" w:type="dxa"/>
            <w:left w:w="108" w:type="dxa"/>
            <w:bottom w:w="0" w:type="dxa"/>
            <w:right w:w="108" w:type="dxa"/>
          </w:tblCellMar>
        </w:tblPrEx>
        <w:trPr>
          <w:trHeight w:val="882" w:hRule="atLeast"/>
          <w:jc w:val="center"/>
        </w:trPr>
        <w:tc>
          <w:tcPr>
            <w:tcW w:w="316" w:type="pct"/>
            <w:tcBorders>
              <w:left w:val="single" w:color="auto" w:sz="4" w:space="0"/>
              <w:bottom w:val="single" w:color="auto" w:sz="4" w:space="0"/>
              <w:right w:val="single" w:color="auto" w:sz="4" w:space="0"/>
            </w:tcBorders>
            <w:noWrap w:val="0"/>
            <w:vAlign w:val="center"/>
          </w:tcPr>
          <w:p w14:paraId="3B2758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szCs w:val="24"/>
                <w:highlight w:val="none"/>
              </w:rPr>
            </w:pPr>
            <w:r>
              <w:rPr>
                <w:rFonts w:hint="eastAsia" w:ascii="宋体" w:hAnsi="宋体" w:cs="宋体"/>
                <w:sz w:val="24"/>
                <w:szCs w:val="24"/>
                <w:highlight w:val="none"/>
              </w:rPr>
              <w:t>合计</w:t>
            </w:r>
          </w:p>
        </w:tc>
        <w:tc>
          <w:tcPr>
            <w:tcW w:w="4683" w:type="pct"/>
            <w:gridSpan w:val="6"/>
            <w:tcBorders>
              <w:left w:val="single" w:color="auto" w:sz="4" w:space="0"/>
              <w:bottom w:val="single" w:color="auto" w:sz="4" w:space="0"/>
              <w:right w:val="single" w:color="auto" w:sz="4" w:space="0"/>
            </w:tcBorders>
            <w:noWrap w:val="0"/>
            <w:vAlign w:val="center"/>
          </w:tcPr>
          <w:p w14:paraId="1B61F1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szCs w:val="24"/>
                <w:highlight w:val="none"/>
              </w:rPr>
            </w:pPr>
            <w:r>
              <w:rPr>
                <w:rFonts w:hint="eastAsia" w:ascii="宋体" w:hAnsi="宋体" w:cs="宋体"/>
                <w:kern w:val="0"/>
                <w:sz w:val="24"/>
                <w:szCs w:val="24"/>
                <w:highlight w:val="none"/>
              </w:rPr>
              <w:t>总价：元（大写：）</w:t>
            </w:r>
          </w:p>
        </w:tc>
      </w:tr>
      <w:bookmarkEnd w:id="17"/>
      <w:bookmarkEnd w:id="18"/>
      <w:bookmarkEnd w:id="19"/>
    </w:tbl>
    <w:p w14:paraId="0191586C">
      <w:pPr>
        <w:keepNext w:val="0"/>
        <w:keepLines w:val="0"/>
        <w:pageBreakBefore w:val="0"/>
        <w:widowControl w:val="0"/>
        <w:kinsoku/>
        <w:wordWrap/>
        <w:overflowPunct/>
        <w:topLinePunct w:val="0"/>
        <w:autoSpaceDE/>
        <w:autoSpaceDN/>
        <w:bidi w:val="0"/>
        <w:adjustRightInd/>
        <w:snapToGrid/>
        <w:spacing w:before="313" w:beforeLines="100" w:line="360" w:lineRule="auto"/>
        <w:ind w:left="0" w:leftChars="0" w:right="0" w:rightChars="0" w:firstLine="482" w:firstLineChars="200"/>
        <w:jc w:val="both"/>
        <w:textAlignment w:val="auto"/>
        <w:rPr>
          <w:rFonts w:hint="eastAsia" w:ascii="宋体" w:hAnsi="宋体" w:cs="宋体"/>
          <w:b/>
          <w:sz w:val="24"/>
          <w:szCs w:val="24"/>
          <w:highlight w:val="none"/>
        </w:rPr>
      </w:pPr>
      <w:r>
        <w:rPr>
          <w:rFonts w:hint="eastAsia" w:ascii="宋体" w:hAnsi="宋体" w:cs="宋体"/>
          <w:b/>
          <w:sz w:val="24"/>
          <w:szCs w:val="24"/>
          <w:highlight w:val="none"/>
        </w:rPr>
        <w:t>注：1、所有报价均用人民币表示，所报价格是交货地的验收价格，其总价即为履行合同的固定价格。运输、安装、调试、检验、培训、税金和保险等费用以及采购文件规定的其他费用均应包含在报价中。</w:t>
      </w:r>
    </w:p>
    <w:p w14:paraId="0AA2D5A6">
      <w:pPr>
        <w:pStyle w:val="37"/>
        <w:keepNext w:val="0"/>
        <w:keepLines w:val="0"/>
        <w:pageBreakBefore w:val="0"/>
        <w:widowControl w:val="0"/>
        <w:kinsoku/>
        <w:wordWrap/>
        <w:overflowPunct/>
        <w:topLinePunct w:val="0"/>
        <w:bidi w:val="0"/>
        <w:snapToGrid/>
        <w:spacing w:line="360" w:lineRule="auto"/>
        <w:ind w:left="0" w:leftChars="0" w:right="0" w:rightChars="0" w:firstLine="482" w:firstLineChars="200"/>
        <w:jc w:val="both"/>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2.“报价一览表”为多页的，每页均须由法定代表人或授权代表签字并盖供应商印章（公章）。</w:t>
      </w:r>
    </w:p>
    <w:p w14:paraId="4ACBAAFE">
      <w:pPr>
        <w:keepNext w:val="0"/>
        <w:keepLines w:val="0"/>
        <w:pageBreakBefore w:val="0"/>
        <w:widowControl w:val="0"/>
        <w:kinsoku/>
        <w:wordWrap/>
        <w:overflowPunct/>
        <w:topLinePunct w:val="0"/>
        <w:autoSpaceDE/>
        <w:autoSpaceDN/>
        <w:bidi w:val="0"/>
        <w:adjustRightInd/>
        <w:snapToGrid/>
        <w:spacing w:before="625" w:beforeLines="200" w:line="360" w:lineRule="auto"/>
        <w:ind w:left="0" w:leftChars="0" w:right="0" w:rightChars="0" w:firstLine="560" w:firstLineChars="200"/>
        <w:jc w:val="both"/>
        <w:textAlignment w:val="auto"/>
        <w:rPr>
          <w:rFonts w:ascii="宋体" w:hAnsi="宋体" w:cs="宋体"/>
          <w:sz w:val="28"/>
          <w:szCs w:val="28"/>
          <w:highlight w:val="none"/>
        </w:rPr>
      </w:pPr>
      <w:r>
        <w:rPr>
          <w:rFonts w:hint="eastAsia" w:ascii="宋体" w:hAnsi="宋体" w:cs="宋体"/>
          <w:sz w:val="28"/>
          <w:szCs w:val="28"/>
          <w:highlight w:val="none"/>
        </w:rPr>
        <w:t>供应商名称：XXXX。</w:t>
      </w:r>
    </w:p>
    <w:p w14:paraId="410B24CD">
      <w:pPr>
        <w:keepNext w:val="0"/>
        <w:keepLines w:val="0"/>
        <w:pageBreakBefore w:val="0"/>
        <w:widowControl w:val="0"/>
        <w:kinsoku/>
        <w:wordWrap/>
        <w:overflowPunct/>
        <w:topLinePunct w:val="0"/>
        <w:bidi w:val="0"/>
        <w:snapToGrid/>
        <w:spacing w:line="360" w:lineRule="auto"/>
        <w:ind w:left="0" w:leftChars="0" w:right="0" w:rightChars="0" w:firstLine="560" w:firstLineChars="200"/>
        <w:jc w:val="both"/>
        <w:textAlignment w:val="auto"/>
        <w:rPr>
          <w:rFonts w:ascii="宋体" w:hAnsi="宋体" w:cs="宋体"/>
          <w:sz w:val="28"/>
          <w:szCs w:val="28"/>
          <w:highlight w:val="none"/>
        </w:rPr>
      </w:pPr>
      <w:r>
        <w:rPr>
          <w:rFonts w:hint="eastAsia" w:ascii="宋体" w:hAnsi="宋体" w:cs="宋体"/>
          <w:sz w:val="28"/>
          <w:szCs w:val="28"/>
          <w:highlight w:val="none"/>
        </w:rPr>
        <w:t>法定代表人或授权代表（签字或加盖个人名章）：XXXX。</w:t>
      </w:r>
    </w:p>
    <w:p w14:paraId="2F0B0BFD">
      <w:pPr>
        <w:keepNext w:val="0"/>
        <w:keepLines w:val="0"/>
        <w:pageBreakBefore w:val="0"/>
        <w:widowControl w:val="0"/>
        <w:kinsoku/>
        <w:wordWrap/>
        <w:overflowPunct/>
        <w:topLinePunct w:val="0"/>
        <w:bidi w:val="0"/>
        <w:snapToGrid/>
        <w:spacing w:line="360" w:lineRule="auto"/>
        <w:ind w:left="0" w:leftChars="0" w:right="0" w:rightChars="0" w:firstLine="560" w:firstLineChars="200"/>
        <w:jc w:val="both"/>
        <w:textAlignment w:val="auto"/>
        <w:rPr>
          <w:rFonts w:ascii="宋体" w:hAnsi="宋体" w:cs="宋体"/>
          <w:sz w:val="28"/>
          <w:szCs w:val="28"/>
          <w:highlight w:val="none"/>
        </w:rPr>
      </w:pPr>
      <w:r>
        <w:rPr>
          <w:rFonts w:hint="eastAsia" w:ascii="宋体" w:hAnsi="宋体" w:cs="宋体"/>
          <w:sz w:val="28"/>
          <w:szCs w:val="28"/>
          <w:highlight w:val="none"/>
        </w:rPr>
        <w:t>日期:</w:t>
      </w:r>
      <w:r>
        <w:rPr>
          <w:rFonts w:hint="eastAsia" w:ascii="宋体" w:hAnsi="宋体" w:cs="宋体"/>
          <w:sz w:val="28"/>
          <w:szCs w:val="28"/>
          <w:highlight w:val="none"/>
          <w:lang w:val="en-US" w:eastAsia="zh-CN"/>
        </w:rPr>
        <w:tab/>
      </w:r>
      <w:r>
        <w:rPr>
          <w:rFonts w:hint="eastAsia" w:ascii="宋体" w:hAnsi="宋体" w:cs="宋体"/>
          <w:sz w:val="28"/>
          <w:szCs w:val="28"/>
          <w:highlight w:val="none"/>
          <w:lang w:val="en-US" w:eastAsia="zh-CN"/>
        </w:rPr>
        <w:tab/>
      </w:r>
      <w:r>
        <w:rPr>
          <w:rFonts w:hint="eastAsia" w:ascii="宋体" w:hAnsi="宋体" w:cs="宋体"/>
          <w:sz w:val="28"/>
          <w:szCs w:val="28"/>
          <w:highlight w:val="none"/>
          <w:lang w:val="en-US" w:eastAsia="zh-CN"/>
        </w:rPr>
        <w:t>年</w:t>
      </w:r>
      <w:r>
        <w:rPr>
          <w:rFonts w:hint="eastAsia" w:ascii="宋体" w:hAnsi="宋体" w:cs="宋体"/>
          <w:sz w:val="28"/>
          <w:szCs w:val="28"/>
          <w:highlight w:val="none"/>
          <w:lang w:val="en-US" w:eastAsia="zh-CN"/>
        </w:rPr>
        <w:tab/>
      </w:r>
      <w:r>
        <w:rPr>
          <w:rFonts w:hint="eastAsia" w:ascii="宋体" w:hAnsi="宋体" w:cs="宋体"/>
          <w:sz w:val="28"/>
          <w:szCs w:val="28"/>
          <w:highlight w:val="none"/>
          <w:lang w:val="en-US" w:eastAsia="zh-CN"/>
        </w:rPr>
        <w:tab/>
      </w:r>
      <w:r>
        <w:rPr>
          <w:rFonts w:hint="eastAsia" w:ascii="宋体" w:hAnsi="宋体" w:cs="宋体"/>
          <w:sz w:val="28"/>
          <w:szCs w:val="28"/>
          <w:highlight w:val="none"/>
          <w:lang w:val="en-US" w:eastAsia="zh-CN"/>
        </w:rPr>
        <w:t>月</w:t>
      </w:r>
      <w:r>
        <w:rPr>
          <w:rFonts w:hint="eastAsia" w:ascii="宋体" w:hAnsi="宋体" w:cs="宋体"/>
          <w:sz w:val="28"/>
          <w:szCs w:val="28"/>
          <w:highlight w:val="none"/>
          <w:lang w:val="en-US" w:eastAsia="zh-CN"/>
        </w:rPr>
        <w:tab/>
      </w:r>
      <w:r>
        <w:rPr>
          <w:rFonts w:hint="eastAsia" w:ascii="宋体" w:hAnsi="宋体" w:cs="宋体"/>
          <w:sz w:val="28"/>
          <w:szCs w:val="28"/>
          <w:highlight w:val="none"/>
          <w:lang w:val="en-US" w:eastAsia="zh-CN"/>
        </w:rPr>
        <w:tab/>
      </w:r>
      <w:r>
        <w:rPr>
          <w:rFonts w:hint="eastAsia" w:ascii="宋体" w:hAnsi="宋体" w:cs="宋体"/>
          <w:sz w:val="28"/>
          <w:szCs w:val="28"/>
          <w:highlight w:val="none"/>
          <w:lang w:val="en-US" w:eastAsia="zh-CN"/>
        </w:rPr>
        <w:t>日</w:t>
      </w:r>
      <w:r>
        <w:rPr>
          <w:rFonts w:hint="eastAsia" w:ascii="宋体" w:hAnsi="宋体" w:cs="宋体"/>
          <w:sz w:val="28"/>
          <w:szCs w:val="28"/>
          <w:highlight w:val="none"/>
        </w:rPr>
        <w:t>。</w:t>
      </w:r>
    </w:p>
    <w:p w14:paraId="3F149E4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jc w:val="center"/>
        <w:textAlignment w:val="auto"/>
        <w:rPr>
          <w:rFonts w:hint="eastAsia" w:ascii="宋体" w:hAnsi="宋体" w:cs="宋体"/>
          <w:b/>
          <w:bCs/>
          <w:sz w:val="32"/>
          <w:szCs w:val="32"/>
          <w:highlight w:val="none"/>
        </w:rPr>
      </w:pPr>
      <w:r>
        <w:rPr>
          <w:rFonts w:hint="eastAsia"/>
          <w:highlight w:val="none"/>
        </w:rPr>
        <w:br w:type="page"/>
      </w:r>
      <w:r>
        <w:rPr>
          <w:rFonts w:hint="eastAsia" w:ascii="黑体" w:hAnsi="黑体" w:eastAsia="黑体" w:cs="黑体"/>
          <w:b/>
          <w:bCs/>
          <w:kern w:val="2"/>
          <w:sz w:val="32"/>
          <w:szCs w:val="32"/>
          <w:highlight w:val="none"/>
          <w:lang w:val="en-US" w:eastAsia="zh-CN" w:bidi="ar-SA"/>
        </w:rPr>
        <w:t>九、供应商本项目管理、技术、服务人员情况表</w:t>
      </w:r>
    </w:p>
    <w:p w14:paraId="7440C91B">
      <w:pPr>
        <w:keepNext w:val="0"/>
        <w:keepLines w:val="0"/>
        <w:pageBreakBefore w:val="0"/>
        <w:widowControl w:val="0"/>
        <w:kinsoku/>
        <w:wordWrap/>
        <w:overflowPunct/>
        <w:topLinePunct w:val="0"/>
        <w:autoSpaceDE/>
        <w:autoSpaceDN/>
        <w:bidi w:val="0"/>
        <w:adjustRightInd/>
        <w:snapToGrid/>
        <w:spacing w:after="157" w:afterLines="50" w:line="240" w:lineRule="auto"/>
        <w:ind w:firstLine="420" w:firstLineChars="150"/>
        <w:textAlignment w:val="auto"/>
        <w:rPr>
          <w:rFonts w:hint="eastAsia" w:ascii="宋体" w:hAnsi="宋体" w:cs="宋体"/>
          <w:bCs/>
          <w:sz w:val="28"/>
          <w:szCs w:val="28"/>
          <w:highlight w:val="none"/>
        </w:rPr>
      </w:pPr>
      <w:r>
        <w:rPr>
          <w:rFonts w:hint="eastAsia" w:ascii="宋体" w:hAnsi="宋体" w:cs="宋体"/>
          <w:bCs/>
          <w:sz w:val="28"/>
          <w:szCs w:val="28"/>
          <w:highlight w:val="none"/>
        </w:rPr>
        <w:t>项目编号：</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5"/>
        <w:gridCol w:w="1970"/>
        <w:gridCol w:w="1343"/>
        <w:gridCol w:w="1554"/>
        <w:gridCol w:w="1557"/>
      </w:tblGrid>
      <w:tr w14:paraId="47C3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jc w:val="center"/>
        </w:trPr>
        <w:tc>
          <w:tcPr>
            <w:tcW w:w="1229" w:type="pct"/>
            <w:vMerge w:val="restart"/>
            <w:noWrap w:val="0"/>
            <w:vAlign w:val="center"/>
          </w:tcPr>
          <w:p w14:paraId="41787A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类别</w:t>
            </w:r>
          </w:p>
        </w:tc>
        <w:tc>
          <w:tcPr>
            <w:tcW w:w="1156" w:type="pct"/>
            <w:vMerge w:val="restart"/>
            <w:noWrap w:val="0"/>
            <w:vAlign w:val="center"/>
          </w:tcPr>
          <w:p w14:paraId="49A1B9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姓名</w:t>
            </w:r>
          </w:p>
        </w:tc>
        <w:tc>
          <w:tcPr>
            <w:tcW w:w="788" w:type="pct"/>
            <w:vMerge w:val="restart"/>
            <w:noWrap w:val="0"/>
            <w:vAlign w:val="center"/>
          </w:tcPr>
          <w:p w14:paraId="400714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性别</w:t>
            </w:r>
          </w:p>
        </w:tc>
        <w:tc>
          <w:tcPr>
            <w:tcW w:w="912" w:type="pct"/>
            <w:vMerge w:val="restart"/>
            <w:noWrap w:val="0"/>
            <w:vAlign w:val="center"/>
          </w:tcPr>
          <w:p w14:paraId="09BEB4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职称</w:t>
            </w:r>
          </w:p>
        </w:tc>
        <w:tc>
          <w:tcPr>
            <w:tcW w:w="913" w:type="pct"/>
            <w:vMerge w:val="restart"/>
            <w:noWrap w:val="0"/>
            <w:vAlign w:val="center"/>
          </w:tcPr>
          <w:p w14:paraId="5C7C25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备注</w:t>
            </w:r>
          </w:p>
        </w:tc>
      </w:tr>
      <w:tr w14:paraId="5DC3F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229" w:type="pct"/>
            <w:vMerge w:val="continue"/>
            <w:noWrap w:val="0"/>
            <w:vAlign w:val="center"/>
          </w:tcPr>
          <w:p w14:paraId="7694B5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156" w:type="pct"/>
            <w:vMerge w:val="continue"/>
            <w:noWrap w:val="0"/>
            <w:vAlign w:val="center"/>
          </w:tcPr>
          <w:p w14:paraId="2A2DFB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788" w:type="pct"/>
            <w:vMerge w:val="continue"/>
            <w:noWrap w:val="0"/>
            <w:vAlign w:val="center"/>
          </w:tcPr>
          <w:p w14:paraId="49BFA1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912" w:type="pct"/>
            <w:vMerge w:val="continue"/>
            <w:noWrap w:val="0"/>
            <w:vAlign w:val="center"/>
          </w:tcPr>
          <w:p w14:paraId="040807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913" w:type="pct"/>
            <w:vMerge w:val="continue"/>
            <w:noWrap w:val="0"/>
            <w:vAlign w:val="center"/>
          </w:tcPr>
          <w:p w14:paraId="69B781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r>
      <w:tr w14:paraId="1419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229" w:type="pct"/>
            <w:noWrap w:val="0"/>
            <w:vAlign w:val="center"/>
          </w:tcPr>
          <w:p w14:paraId="27872D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r>
              <w:rPr>
                <w:rFonts w:hint="eastAsia" w:ascii="宋体" w:hAnsi="宋体" w:cs="宋体"/>
                <w:sz w:val="24"/>
                <w:highlight w:val="none"/>
              </w:rPr>
              <w:t>项目负责人</w:t>
            </w:r>
          </w:p>
        </w:tc>
        <w:tc>
          <w:tcPr>
            <w:tcW w:w="1156" w:type="pct"/>
            <w:noWrap w:val="0"/>
            <w:vAlign w:val="center"/>
          </w:tcPr>
          <w:p w14:paraId="17D4C3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788" w:type="pct"/>
            <w:noWrap w:val="0"/>
            <w:vAlign w:val="center"/>
          </w:tcPr>
          <w:p w14:paraId="3D53EC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912" w:type="pct"/>
            <w:noWrap w:val="0"/>
            <w:vAlign w:val="center"/>
          </w:tcPr>
          <w:p w14:paraId="290FEA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913" w:type="pct"/>
            <w:noWrap w:val="0"/>
            <w:vAlign w:val="center"/>
          </w:tcPr>
          <w:p w14:paraId="66662C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r>
      <w:tr w14:paraId="2FBEE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atLeast"/>
          <w:jc w:val="center"/>
        </w:trPr>
        <w:tc>
          <w:tcPr>
            <w:tcW w:w="1229" w:type="pct"/>
            <w:noWrap w:val="0"/>
            <w:vAlign w:val="center"/>
          </w:tcPr>
          <w:p w14:paraId="10D745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r>
              <w:rPr>
                <w:rFonts w:hint="eastAsia" w:ascii="宋体" w:hAnsi="宋体" w:cs="宋体"/>
                <w:sz w:val="24"/>
                <w:highlight w:val="none"/>
              </w:rPr>
              <w:t>项目技术负责人</w:t>
            </w:r>
          </w:p>
        </w:tc>
        <w:tc>
          <w:tcPr>
            <w:tcW w:w="1156" w:type="pct"/>
            <w:noWrap w:val="0"/>
            <w:vAlign w:val="center"/>
          </w:tcPr>
          <w:p w14:paraId="482384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788" w:type="pct"/>
            <w:noWrap w:val="0"/>
            <w:vAlign w:val="center"/>
          </w:tcPr>
          <w:p w14:paraId="30914A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912" w:type="pct"/>
            <w:noWrap w:val="0"/>
            <w:vAlign w:val="center"/>
          </w:tcPr>
          <w:p w14:paraId="15F168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913" w:type="pct"/>
            <w:noWrap w:val="0"/>
            <w:vAlign w:val="center"/>
          </w:tcPr>
          <w:p w14:paraId="0DCCBD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r>
      <w:tr w14:paraId="1D08F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1229" w:type="pct"/>
            <w:vMerge w:val="restart"/>
            <w:noWrap w:val="0"/>
            <w:vAlign w:val="center"/>
          </w:tcPr>
          <w:p w14:paraId="3F2C56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r>
              <w:rPr>
                <w:rFonts w:hint="eastAsia" w:ascii="宋体" w:hAnsi="宋体" w:cs="宋体"/>
                <w:sz w:val="24"/>
                <w:highlight w:val="none"/>
              </w:rPr>
              <w:t>其他人员</w:t>
            </w:r>
          </w:p>
        </w:tc>
        <w:tc>
          <w:tcPr>
            <w:tcW w:w="1156" w:type="pct"/>
            <w:noWrap w:val="0"/>
            <w:vAlign w:val="center"/>
          </w:tcPr>
          <w:p w14:paraId="5E41B1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788" w:type="pct"/>
            <w:noWrap w:val="0"/>
            <w:vAlign w:val="center"/>
          </w:tcPr>
          <w:p w14:paraId="09650F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912" w:type="pct"/>
            <w:noWrap w:val="0"/>
            <w:vAlign w:val="center"/>
          </w:tcPr>
          <w:p w14:paraId="14DA69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913" w:type="pct"/>
            <w:noWrap w:val="0"/>
            <w:vAlign w:val="center"/>
          </w:tcPr>
          <w:p w14:paraId="154C3C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r>
      <w:tr w14:paraId="79270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229" w:type="pct"/>
            <w:vMerge w:val="continue"/>
            <w:noWrap w:val="0"/>
            <w:vAlign w:val="center"/>
          </w:tcPr>
          <w:p w14:paraId="165ABD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156" w:type="pct"/>
            <w:noWrap w:val="0"/>
            <w:vAlign w:val="center"/>
          </w:tcPr>
          <w:p w14:paraId="5BB17A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788" w:type="pct"/>
            <w:noWrap w:val="0"/>
            <w:vAlign w:val="center"/>
          </w:tcPr>
          <w:p w14:paraId="12244F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p>
        </w:tc>
        <w:tc>
          <w:tcPr>
            <w:tcW w:w="912" w:type="pct"/>
            <w:noWrap w:val="0"/>
            <w:vAlign w:val="center"/>
          </w:tcPr>
          <w:p w14:paraId="142994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p>
        </w:tc>
        <w:tc>
          <w:tcPr>
            <w:tcW w:w="913" w:type="pct"/>
            <w:noWrap w:val="0"/>
            <w:vAlign w:val="center"/>
          </w:tcPr>
          <w:p w14:paraId="1D7603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p>
        </w:tc>
      </w:tr>
      <w:tr w14:paraId="7405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229" w:type="pct"/>
            <w:vMerge w:val="continue"/>
            <w:noWrap w:val="0"/>
            <w:vAlign w:val="center"/>
          </w:tcPr>
          <w:p w14:paraId="5D38C7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156" w:type="pct"/>
            <w:noWrap w:val="0"/>
            <w:vAlign w:val="center"/>
          </w:tcPr>
          <w:p w14:paraId="68C9CC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788" w:type="pct"/>
            <w:noWrap w:val="0"/>
            <w:vAlign w:val="center"/>
          </w:tcPr>
          <w:p w14:paraId="40D3B3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p>
        </w:tc>
        <w:tc>
          <w:tcPr>
            <w:tcW w:w="912" w:type="pct"/>
            <w:noWrap w:val="0"/>
            <w:vAlign w:val="center"/>
          </w:tcPr>
          <w:p w14:paraId="1AC7F1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p>
        </w:tc>
        <w:tc>
          <w:tcPr>
            <w:tcW w:w="913" w:type="pct"/>
            <w:noWrap w:val="0"/>
            <w:vAlign w:val="center"/>
          </w:tcPr>
          <w:p w14:paraId="298940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p>
        </w:tc>
      </w:tr>
    </w:tbl>
    <w:p w14:paraId="1B001454">
      <w:pPr>
        <w:keepNext w:val="0"/>
        <w:keepLines w:val="0"/>
        <w:pageBreakBefore w:val="0"/>
        <w:widowControl w:val="0"/>
        <w:kinsoku/>
        <w:wordWrap/>
        <w:overflowPunct/>
        <w:topLinePunct w:val="0"/>
        <w:autoSpaceDE/>
        <w:autoSpaceDN/>
        <w:bidi w:val="0"/>
        <w:adjustRightInd w:val="0"/>
        <w:snapToGrid/>
        <w:spacing w:before="625" w:beforeLines="200" w:line="360" w:lineRule="auto"/>
        <w:ind w:firstLine="560" w:firstLineChars="200"/>
        <w:textAlignment w:val="auto"/>
        <w:rPr>
          <w:rFonts w:hint="eastAsia" w:ascii="宋体" w:hAnsi="宋体" w:cs="宋体"/>
          <w:bCs/>
          <w:sz w:val="28"/>
          <w:szCs w:val="28"/>
          <w:highlight w:val="none"/>
        </w:rPr>
      </w:pPr>
      <w:r>
        <w:rPr>
          <w:rFonts w:hint="eastAsia" w:ascii="宋体" w:hAnsi="宋体" w:cs="宋体"/>
          <w:bCs/>
          <w:sz w:val="28"/>
          <w:szCs w:val="28"/>
          <w:highlight w:val="none"/>
        </w:rPr>
        <w:t>供应商名称：（盖章）</w:t>
      </w:r>
    </w:p>
    <w:p w14:paraId="640B1944">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cs="宋体"/>
          <w:bCs/>
          <w:sz w:val="28"/>
          <w:szCs w:val="28"/>
          <w:highlight w:val="none"/>
        </w:rPr>
      </w:pPr>
      <w:r>
        <w:rPr>
          <w:rFonts w:hint="eastAsia" w:ascii="宋体" w:hAnsi="宋体" w:cs="宋体"/>
          <w:sz w:val="28"/>
          <w:szCs w:val="28"/>
          <w:highlight w:val="none"/>
        </w:rPr>
        <w:t>法定代表人或授权代表（签字或盖章）</w:t>
      </w:r>
      <w:r>
        <w:rPr>
          <w:rFonts w:hint="eastAsia" w:ascii="宋体" w:hAnsi="宋体" w:cs="宋体"/>
          <w:bCs/>
          <w:sz w:val="28"/>
          <w:szCs w:val="28"/>
          <w:highlight w:val="none"/>
        </w:rPr>
        <w:t>：</w:t>
      </w:r>
    </w:p>
    <w:p w14:paraId="17A41540">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default" w:ascii="宋体" w:hAnsi="宋体" w:eastAsia="宋体" w:cs="宋体"/>
          <w:bCs/>
          <w:sz w:val="28"/>
          <w:szCs w:val="28"/>
          <w:highlight w:val="none"/>
          <w:lang w:val="en-US" w:eastAsia="zh-CN"/>
        </w:rPr>
      </w:pPr>
      <w:r>
        <w:rPr>
          <w:rFonts w:hint="eastAsia" w:ascii="宋体" w:hAnsi="宋体" w:cs="宋体"/>
          <w:bCs/>
          <w:sz w:val="28"/>
          <w:szCs w:val="28"/>
          <w:highlight w:val="none"/>
        </w:rPr>
        <w:t>日期:</w:t>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年</w:t>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月</w:t>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日</w:t>
      </w:r>
    </w:p>
    <w:p w14:paraId="3D764B5C">
      <w:pPr>
        <w:rPr>
          <w:highlight w:val="none"/>
        </w:rPr>
      </w:pPr>
      <w:r>
        <w:rPr>
          <w:highlight w:val="none"/>
        </w:rPr>
        <w:br w:type="page"/>
      </w:r>
    </w:p>
    <w:p w14:paraId="68294C10">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jc w:val="center"/>
        <w:textAlignment w:val="auto"/>
        <w:rPr>
          <w:rFonts w:hint="eastAsia" w:ascii="黑体" w:hAnsi="黑体" w:eastAsia="黑体" w:cs="黑体"/>
          <w:b/>
          <w:bCs/>
          <w:kern w:val="2"/>
          <w:sz w:val="32"/>
          <w:szCs w:val="32"/>
          <w:highlight w:val="none"/>
          <w:lang w:val="en-US" w:eastAsia="zh-CN" w:bidi="ar-SA"/>
        </w:rPr>
      </w:pPr>
      <w:r>
        <w:rPr>
          <w:rFonts w:hint="eastAsia" w:ascii="黑体" w:hAnsi="黑体" w:eastAsia="黑体" w:cs="黑体"/>
          <w:b/>
          <w:bCs/>
          <w:kern w:val="2"/>
          <w:sz w:val="32"/>
          <w:szCs w:val="32"/>
          <w:highlight w:val="none"/>
          <w:lang w:val="en-US" w:eastAsia="zh-CN" w:bidi="ar-SA"/>
        </w:rPr>
        <w:t>十、技术服务应答表</w:t>
      </w:r>
    </w:p>
    <w:p w14:paraId="015FE244">
      <w:pPr>
        <w:keepNext w:val="0"/>
        <w:keepLines w:val="0"/>
        <w:pageBreakBefore w:val="0"/>
        <w:widowControl w:val="0"/>
        <w:kinsoku/>
        <w:wordWrap/>
        <w:overflowPunct/>
        <w:topLinePunct w:val="0"/>
        <w:autoSpaceDE/>
        <w:autoSpaceDN/>
        <w:bidi w:val="0"/>
        <w:adjustRightInd/>
        <w:snapToGrid/>
        <w:spacing w:after="157" w:afterLines="50" w:line="240" w:lineRule="auto"/>
        <w:ind w:firstLine="420" w:firstLineChars="150"/>
        <w:textAlignment w:val="auto"/>
        <w:rPr>
          <w:rFonts w:hint="eastAsia" w:ascii="宋体" w:hAnsi="宋体" w:eastAsia="宋体" w:cs="宋体"/>
          <w:bCs/>
          <w:sz w:val="28"/>
          <w:szCs w:val="28"/>
          <w:highlight w:val="none"/>
          <w:lang w:eastAsia="zh-CN"/>
        </w:rPr>
      </w:pPr>
      <w:r>
        <w:rPr>
          <w:rFonts w:hint="eastAsia" w:ascii="宋体" w:hAnsi="宋体" w:eastAsia="宋体" w:cs="宋体"/>
          <w:bCs/>
          <w:sz w:val="28"/>
          <w:szCs w:val="28"/>
          <w:highlight w:val="none"/>
        </w:rPr>
        <w:t>项目编号：</w:t>
      </w:r>
    </w:p>
    <w:tbl>
      <w:tblPr>
        <w:tblStyle w:val="27"/>
        <w:tblW w:w="5124" w:type="pct"/>
        <w:jc w:val="center"/>
        <w:tblLayout w:type="autofit"/>
        <w:tblCellMar>
          <w:top w:w="0" w:type="dxa"/>
          <w:left w:w="0" w:type="dxa"/>
          <w:bottom w:w="0" w:type="dxa"/>
          <w:right w:w="0" w:type="dxa"/>
        </w:tblCellMar>
      </w:tblPr>
      <w:tblGrid>
        <w:gridCol w:w="903"/>
        <w:gridCol w:w="2947"/>
        <w:gridCol w:w="3170"/>
        <w:gridCol w:w="1579"/>
      </w:tblGrid>
      <w:tr w14:paraId="472D6C7C">
        <w:tblPrEx>
          <w:tblCellMar>
            <w:top w:w="0" w:type="dxa"/>
            <w:left w:w="0" w:type="dxa"/>
            <w:bottom w:w="0" w:type="dxa"/>
            <w:right w:w="0" w:type="dxa"/>
          </w:tblCellMar>
        </w:tblPrEx>
        <w:trPr>
          <w:trHeight w:val="637" w:hRule="atLeast"/>
          <w:jc w:val="center"/>
        </w:trPr>
        <w:tc>
          <w:tcPr>
            <w:tcW w:w="525"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1ACFF2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序号</w:t>
            </w:r>
          </w:p>
        </w:tc>
        <w:tc>
          <w:tcPr>
            <w:tcW w:w="171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3EA1E5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采购文件要求</w:t>
            </w:r>
          </w:p>
        </w:tc>
        <w:tc>
          <w:tcPr>
            <w:tcW w:w="184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F6332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响应文件应答</w:t>
            </w:r>
          </w:p>
        </w:tc>
        <w:tc>
          <w:tcPr>
            <w:tcW w:w="918"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590D11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备注</w:t>
            </w:r>
          </w:p>
        </w:tc>
      </w:tr>
      <w:tr w14:paraId="2B9CB0F5">
        <w:tblPrEx>
          <w:tblCellMar>
            <w:top w:w="0" w:type="dxa"/>
            <w:left w:w="0" w:type="dxa"/>
            <w:bottom w:w="0" w:type="dxa"/>
            <w:right w:w="0" w:type="dxa"/>
          </w:tblCellMar>
        </w:tblPrEx>
        <w:trPr>
          <w:trHeight w:val="1132" w:hRule="atLeast"/>
          <w:jc w:val="center"/>
        </w:trPr>
        <w:tc>
          <w:tcPr>
            <w:tcW w:w="525"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7D2456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71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19DF47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84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7AF97E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918"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20EFE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r>
      <w:tr w14:paraId="67A27063">
        <w:tblPrEx>
          <w:tblCellMar>
            <w:top w:w="0" w:type="dxa"/>
            <w:left w:w="0" w:type="dxa"/>
            <w:bottom w:w="0" w:type="dxa"/>
            <w:right w:w="0" w:type="dxa"/>
          </w:tblCellMar>
        </w:tblPrEx>
        <w:trPr>
          <w:trHeight w:val="1132" w:hRule="atLeast"/>
          <w:jc w:val="center"/>
        </w:trPr>
        <w:tc>
          <w:tcPr>
            <w:tcW w:w="525"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13C5F9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71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1AF80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84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2B318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918"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456384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r>
      <w:tr w14:paraId="21094302">
        <w:tblPrEx>
          <w:tblCellMar>
            <w:top w:w="0" w:type="dxa"/>
            <w:left w:w="0" w:type="dxa"/>
            <w:bottom w:w="0" w:type="dxa"/>
            <w:right w:w="0" w:type="dxa"/>
          </w:tblCellMar>
        </w:tblPrEx>
        <w:trPr>
          <w:trHeight w:val="1132" w:hRule="atLeast"/>
          <w:jc w:val="center"/>
        </w:trPr>
        <w:tc>
          <w:tcPr>
            <w:tcW w:w="525"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2737C0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71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585E6A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84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3953E9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918"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2A5FDB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r>
      <w:tr w14:paraId="2DE24C16">
        <w:tblPrEx>
          <w:tblCellMar>
            <w:top w:w="0" w:type="dxa"/>
            <w:left w:w="0" w:type="dxa"/>
            <w:bottom w:w="0" w:type="dxa"/>
            <w:right w:w="0" w:type="dxa"/>
          </w:tblCellMar>
        </w:tblPrEx>
        <w:trPr>
          <w:trHeight w:val="1153" w:hRule="atLeast"/>
          <w:jc w:val="center"/>
        </w:trPr>
        <w:tc>
          <w:tcPr>
            <w:tcW w:w="525"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4174F0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71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33AD3B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84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36F53D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918"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0FA4D3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r>
    </w:tbl>
    <w:p w14:paraId="2B68F516">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sz w:val="24"/>
          <w:highlight w:val="none"/>
        </w:rPr>
      </w:pPr>
      <w:r>
        <w:rPr>
          <w:rFonts w:hint="eastAsia" w:ascii="宋体" w:hAnsi="宋体" w:cs="宋体"/>
          <w:b/>
          <w:bCs/>
          <w:sz w:val="24"/>
          <w:highlight w:val="none"/>
        </w:rPr>
        <w:t>注：1.供应商必须据实填写，不得虚假应答，否则将取消其报价或成交资格。</w:t>
      </w:r>
    </w:p>
    <w:p w14:paraId="092D5A8C">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sz w:val="24"/>
          <w:highlight w:val="none"/>
        </w:rPr>
      </w:pPr>
      <w:r>
        <w:rPr>
          <w:rFonts w:hint="eastAsia" w:ascii="宋体" w:hAnsi="宋体" w:cs="宋体"/>
          <w:b/>
          <w:bCs/>
          <w:sz w:val="24"/>
          <w:highlight w:val="none"/>
        </w:rPr>
        <w:t>2.供应商至少填写响应文件中与采购文件有偏离（包括正偏离和负偏离）的内容，响应文件中项目技术、服务、及商务要求与采购文件要求完全一致的，可以不用在此表中列出，但要在此表中明确其完全响应。</w:t>
      </w:r>
    </w:p>
    <w:p w14:paraId="37C32A86">
      <w:pPr>
        <w:keepNext w:val="0"/>
        <w:keepLines w:val="0"/>
        <w:pageBreakBefore w:val="0"/>
        <w:widowControl w:val="0"/>
        <w:kinsoku/>
        <w:wordWrap/>
        <w:overflowPunct/>
        <w:topLinePunct w:val="0"/>
        <w:autoSpaceDE/>
        <w:autoSpaceDN/>
        <w:bidi w:val="0"/>
        <w:adjustRightInd w:val="0"/>
        <w:snapToGrid/>
        <w:spacing w:before="625" w:beforeLines="200" w:line="360" w:lineRule="auto"/>
        <w:ind w:firstLine="560" w:firstLineChars="200"/>
        <w:textAlignment w:val="auto"/>
        <w:rPr>
          <w:rFonts w:hint="eastAsia" w:ascii="宋体" w:hAnsi="宋体" w:cs="宋体"/>
          <w:bCs/>
          <w:sz w:val="28"/>
          <w:szCs w:val="28"/>
          <w:highlight w:val="none"/>
        </w:rPr>
      </w:pPr>
      <w:r>
        <w:rPr>
          <w:rFonts w:hint="eastAsia" w:ascii="宋体" w:hAnsi="宋体" w:cs="宋体"/>
          <w:bCs/>
          <w:sz w:val="28"/>
          <w:szCs w:val="28"/>
          <w:highlight w:val="none"/>
        </w:rPr>
        <w:t>供应商名称：（盖章）</w:t>
      </w:r>
    </w:p>
    <w:p w14:paraId="30EE73A1">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cs="宋体"/>
          <w:bCs/>
          <w:sz w:val="28"/>
          <w:szCs w:val="28"/>
          <w:highlight w:val="none"/>
        </w:rPr>
      </w:pPr>
      <w:r>
        <w:rPr>
          <w:rFonts w:hint="eastAsia" w:ascii="宋体" w:hAnsi="宋体" w:cs="宋体"/>
          <w:sz w:val="28"/>
          <w:szCs w:val="28"/>
          <w:highlight w:val="none"/>
        </w:rPr>
        <w:t>法定代表人或授权代表（签字或盖章）</w:t>
      </w:r>
      <w:r>
        <w:rPr>
          <w:rFonts w:hint="eastAsia" w:ascii="宋体" w:hAnsi="宋体" w:cs="宋体"/>
          <w:bCs/>
          <w:sz w:val="28"/>
          <w:szCs w:val="28"/>
          <w:highlight w:val="none"/>
        </w:rPr>
        <w:t>：</w:t>
      </w:r>
    </w:p>
    <w:p w14:paraId="49E0DF74">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default" w:ascii="宋体" w:hAnsi="宋体" w:eastAsia="宋体" w:cs="宋体"/>
          <w:bCs/>
          <w:sz w:val="28"/>
          <w:szCs w:val="28"/>
          <w:highlight w:val="none"/>
          <w:lang w:val="en-US" w:eastAsia="zh-CN"/>
        </w:rPr>
      </w:pPr>
      <w:r>
        <w:rPr>
          <w:rFonts w:hint="eastAsia" w:ascii="宋体" w:hAnsi="宋体" w:cs="宋体"/>
          <w:bCs/>
          <w:sz w:val="28"/>
          <w:szCs w:val="28"/>
          <w:highlight w:val="none"/>
        </w:rPr>
        <w:t>日期:</w:t>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年</w:t>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月</w:t>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日</w:t>
      </w:r>
    </w:p>
    <w:p w14:paraId="20DC8DED">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jc w:val="center"/>
        <w:textAlignment w:val="auto"/>
        <w:rPr>
          <w:rFonts w:hint="eastAsia" w:ascii="宋体" w:hAnsi="宋体" w:cs="宋体"/>
          <w:b/>
          <w:bCs/>
          <w:sz w:val="32"/>
          <w:szCs w:val="32"/>
          <w:highlight w:val="none"/>
        </w:rPr>
      </w:pPr>
      <w:r>
        <w:rPr>
          <w:rFonts w:hint="eastAsia" w:ascii="宋体" w:hAnsi="宋体" w:cs="宋体"/>
          <w:sz w:val="28"/>
          <w:szCs w:val="28"/>
          <w:highlight w:val="none"/>
        </w:rPr>
        <w:br w:type="page"/>
      </w:r>
      <w:r>
        <w:rPr>
          <w:rFonts w:hint="eastAsia" w:ascii="黑体" w:hAnsi="黑体" w:eastAsia="黑体" w:cs="黑体"/>
          <w:b/>
          <w:bCs/>
          <w:kern w:val="2"/>
          <w:sz w:val="32"/>
          <w:szCs w:val="32"/>
          <w:highlight w:val="none"/>
          <w:lang w:val="en-US" w:eastAsia="zh-CN" w:bidi="ar-SA"/>
        </w:rPr>
        <w:t>十一、商务服务应答表</w:t>
      </w:r>
    </w:p>
    <w:p w14:paraId="0892890B">
      <w:pPr>
        <w:keepNext w:val="0"/>
        <w:keepLines w:val="0"/>
        <w:pageBreakBefore w:val="0"/>
        <w:widowControl w:val="0"/>
        <w:kinsoku/>
        <w:wordWrap/>
        <w:overflowPunct/>
        <w:topLinePunct w:val="0"/>
        <w:autoSpaceDE/>
        <w:autoSpaceDN/>
        <w:bidi w:val="0"/>
        <w:adjustRightInd/>
        <w:snapToGrid/>
        <w:spacing w:after="157" w:afterLines="50" w:line="240" w:lineRule="auto"/>
        <w:ind w:firstLine="420" w:firstLineChars="150"/>
        <w:textAlignment w:val="auto"/>
        <w:rPr>
          <w:rFonts w:hint="eastAsia" w:ascii="宋体" w:hAnsi="宋体" w:eastAsia="宋体" w:cs="宋体"/>
          <w:bCs/>
          <w:sz w:val="28"/>
          <w:szCs w:val="28"/>
          <w:highlight w:val="none"/>
          <w:lang w:eastAsia="zh-CN"/>
        </w:rPr>
      </w:pPr>
      <w:r>
        <w:rPr>
          <w:rFonts w:hint="eastAsia" w:ascii="宋体" w:hAnsi="宋体" w:eastAsia="宋体" w:cs="宋体"/>
          <w:bCs/>
          <w:sz w:val="28"/>
          <w:szCs w:val="28"/>
          <w:highlight w:val="none"/>
        </w:rPr>
        <w:t>项目编号：</w:t>
      </w:r>
    </w:p>
    <w:tbl>
      <w:tblPr>
        <w:tblStyle w:val="27"/>
        <w:tblW w:w="5097" w:type="pct"/>
        <w:jc w:val="center"/>
        <w:tblLayout w:type="autofit"/>
        <w:tblCellMar>
          <w:top w:w="0" w:type="dxa"/>
          <w:left w:w="0" w:type="dxa"/>
          <w:bottom w:w="0" w:type="dxa"/>
          <w:right w:w="0" w:type="dxa"/>
        </w:tblCellMar>
      </w:tblPr>
      <w:tblGrid>
        <w:gridCol w:w="868"/>
        <w:gridCol w:w="3033"/>
        <w:gridCol w:w="2726"/>
        <w:gridCol w:w="1927"/>
      </w:tblGrid>
      <w:tr w14:paraId="548016AC">
        <w:tblPrEx>
          <w:tblCellMar>
            <w:top w:w="0" w:type="dxa"/>
            <w:left w:w="0" w:type="dxa"/>
            <w:bottom w:w="0" w:type="dxa"/>
            <w:right w:w="0" w:type="dxa"/>
          </w:tblCellMar>
        </w:tblPrEx>
        <w:trPr>
          <w:trHeight w:val="637" w:hRule="atLeast"/>
          <w:jc w:val="center"/>
        </w:trPr>
        <w:tc>
          <w:tcPr>
            <w:tcW w:w="507"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483066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序号</w:t>
            </w:r>
          </w:p>
        </w:tc>
        <w:tc>
          <w:tcPr>
            <w:tcW w:w="1772"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E295E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采购文件要求</w:t>
            </w:r>
          </w:p>
        </w:tc>
        <w:tc>
          <w:tcPr>
            <w:tcW w:w="159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399ECA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响应文件应答</w:t>
            </w:r>
          </w:p>
        </w:tc>
        <w:tc>
          <w:tcPr>
            <w:tcW w:w="1126"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23E7A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备注</w:t>
            </w:r>
          </w:p>
        </w:tc>
      </w:tr>
      <w:tr w14:paraId="1D3462F5">
        <w:tblPrEx>
          <w:tblCellMar>
            <w:top w:w="0" w:type="dxa"/>
            <w:left w:w="0" w:type="dxa"/>
            <w:bottom w:w="0" w:type="dxa"/>
            <w:right w:w="0" w:type="dxa"/>
          </w:tblCellMar>
        </w:tblPrEx>
        <w:trPr>
          <w:trHeight w:val="1132" w:hRule="atLeast"/>
          <w:jc w:val="center"/>
        </w:trPr>
        <w:tc>
          <w:tcPr>
            <w:tcW w:w="507"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5708E6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772"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7381A7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59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79750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126"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1407E1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r>
      <w:tr w14:paraId="531E2C55">
        <w:tblPrEx>
          <w:tblCellMar>
            <w:top w:w="0" w:type="dxa"/>
            <w:left w:w="0" w:type="dxa"/>
            <w:bottom w:w="0" w:type="dxa"/>
            <w:right w:w="0" w:type="dxa"/>
          </w:tblCellMar>
        </w:tblPrEx>
        <w:trPr>
          <w:trHeight w:val="1132" w:hRule="atLeast"/>
          <w:jc w:val="center"/>
        </w:trPr>
        <w:tc>
          <w:tcPr>
            <w:tcW w:w="507"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0020FF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772"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09E0E5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59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5D518E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126"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4C039F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r>
      <w:tr w14:paraId="29395E86">
        <w:tblPrEx>
          <w:tblCellMar>
            <w:top w:w="0" w:type="dxa"/>
            <w:left w:w="0" w:type="dxa"/>
            <w:bottom w:w="0" w:type="dxa"/>
            <w:right w:w="0" w:type="dxa"/>
          </w:tblCellMar>
        </w:tblPrEx>
        <w:trPr>
          <w:trHeight w:val="1132" w:hRule="atLeast"/>
          <w:jc w:val="center"/>
        </w:trPr>
        <w:tc>
          <w:tcPr>
            <w:tcW w:w="507"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6A5A6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772"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2021DD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59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0D5FC4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126"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5F3E13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r>
      <w:tr w14:paraId="208D68FC">
        <w:tblPrEx>
          <w:tblCellMar>
            <w:top w:w="0" w:type="dxa"/>
            <w:left w:w="0" w:type="dxa"/>
            <w:bottom w:w="0" w:type="dxa"/>
            <w:right w:w="0" w:type="dxa"/>
          </w:tblCellMar>
        </w:tblPrEx>
        <w:trPr>
          <w:trHeight w:val="1153" w:hRule="atLeast"/>
          <w:jc w:val="center"/>
        </w:trPr>
        <w:tc>
          <w:tcPr>
            <w:tcW w:w="507"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7216D0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772"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46B99F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59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013E66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126"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0A5191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r>
    </w:tbl>
    <w:p w14:paraId="7FC2546C">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注：1.供应商必须据实填写，不得虚假应答，否则将取消其报价或成交资格。</w:t>
      </w:r>
    </w:p>
    <w:p w14:paraId="6ABD0A12">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2.供应商至少填写响应文件中与采购文件有偏离（包括正偏离和负偏离）的内容，响应文件中项目技术、服务、及商务要求与采购文件要求完全一致的，可以不用在此表中列出，但要在此表中明确其完全响应。</w:t>
      </w:r>
    </w:p>
    <w:p w14:paraId="12933D80">
      <w:pPr>
        <w:keepNext w:val="0"/>
        <w:keepLines w:val="0"/>
        <w:pageBreakBefore w:val="0"/>
        <w:widowControl w:val="0"/>
        <w:kinsoku/>
        <w:wordWrap/>
        <w:overflowPunct/>
        <w:topLinePunct w:val="0"/>
        <w:autoSpaceDE/>
        <w:autoSpaceDN/>
        <w:bidi w:val="0"/>
        <w:adjustRightInd w:val="0"/>
        <w:snapToGrid/>
        <w:spacing w:before="625" w:beforeLines="200" w:line="360" w:lineRule="auto"/>
        <w:ind w:firstLine="560" w:firstLineChars="200"/>
        <w:textAlignment w:val="auto"/>
        <w:rPr>
          <w:rFonts w:hint="eastAsia" w:ascii="宋体" w:hAnsi="宋体" w:cs="宋体"/>
          <w:bCs/>
          <w:sz w:val="28"/>
          <w:szCs w:val="28"/>
          <w:highlight w:val="none"/>
        </w:rPr>
      </w:pPr>
      <w:r>
        <w:rPr>
          <w:rFonts w:hint="eastAsia" w:ascii="宋体" w:hAnsi="宋体" w:cs="宋体"/>
          <w:bCs/>
          <w:sz w:val="28"/>
          <w:szCs w:val="28"/>
          <w:highlight w:val="none"/>
        </w:rPr>
        <w:t>供应商名称：（盖章）</w:t>
      </w:r>
    </w:p>
    <w:p w14:paraId="053D2C99">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cs="宋体"/>
          <w:bCs/>
          <w:sz w:val="28"/>
          <w:szCs w:val="28"/>
          <w:highlight w:val="none"/>
        </w:rPr>
      </w:pPr>
      <w:r>
        <w:rPr>
          <w:rFonts w:hint="eastAsia" w:ascii="宋体" w:hAnsi="宋体" w:cs="宋体"/>
          <w:sz w:val="28"/>
          <w:szCs w:val="28"/>
          <w:highlight w:val="none"/>
        </w:rPr>
        <w:t>法定代表人或授权代表（签字或盖章）</w:t>
      </w:r>
      <w:r>
        <w:rPr>
          <w:rFonts w:hint="eastAsia" w:ascii="宋体" w:hAnsi="宋体" w:cs="宋体"/>
          <w:bCs/>
          <w:sz w:val="28"/>
          <w:szCs w:val="28"/>
          <w:highlight w:val="none"/>
        </w:rPr>
        <w:t>：</w:t>
      </w:r>
    </w:p>
    <w:p w14:paraId="744EEA2B">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default" w:ascii="宋体" w:hAnsi="宋体" w:eastAsia="宋体" w:cs="宋体"/>
          <w:bCs/>
          <w:sz w:val="28"/>
          <w:szCs w:val="28"/>
          <w:highlight w:val="none"/>
          <w:lang w:val="en-US" w:eastAsia="zh-CN"/>
        </w:rPr>
      </w:pPr>
      <w:r>
        <w:rPr>
          <w:rFonts w:hint="eastAsia" w:ascii="宋体" w:hAnsi="宋体" w:cs="宋体"/>
          <w:bCs/>
          <w:sz w:val="28"/>
          <w:szCs w:val="28"/>
          <w:highlight w:val="none"/>
        </w:rPr>
        <w:t>日期:</w:t>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年</w:t>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月</w:t>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日</w:t>
      </w:r>
    </w:p>
    <w:p w14:paraId="0956F17A">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jc w:val="center"/>
        <w:textAlignment w:val="auto"/>
        <w:rPr>
          <w:rFonts w:hint="eastAsia" w:ascii="宋体" w:hAnsi="宋体" w:cs="宋体"/>
          <w:b/>
          <w:bCs/>
          <w:sz w:val="32"/>
          <w:szCs w:val="32"/>
          <w:highlight w:val="none"/>
        </w:rPr>
      </w:pPr>
      <w:r>
        <w:rPr>
          <w:rFonts w:hint="eastAsia" w:ascii="宋体" w:hAnsi="宋体" w:cs="宋体"/>
          <w:sz w:val="28"/>
          <w:szCs w:val="28"/>
          <w:highlight w:val="none"/>
        </w:rPr>
        <w:br w:type="page"/>
      </w:r>
      <w:r>
        <w:rPr>
          <w:rFonts w:hint="eastAsia" w:ascii="黑体" w:hAnsi="黑体" w:eastAsia="黑体" w:cs="黑体"/>
          <w:b/>
          <w:bCs/>
          <w:kern w:val="2"/>
          <w:sz w:val="32"/>
          <w:szCs w:val="32"/>
          <w:highlight w:val="none"/>
          <w:lang w:val="en-US" w:eastAsia="zh-CN" w:bidi="ar-SA"/>
        </w:rPr>
        <w:t>十二、知识产权声明函</w:t>
      </w:r>
    </w:p>
    <w:p w14:paraId="57FA2F2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根据《中华人民共和国民法典》等法律法规文件的相关规定，本公司郑重声明：</w:t>
      </w:r>
    </w:p>
    <w:p w14:paraId="496F70B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我公司保证在本项目使用的任何产品和服务（包括部分使用）时，不会产生因第三方提出侵犯其专利权、商标权或其它知识产权而引起的法律和经济纠纷，如因专利权、商标权或其它知识产权而引起法律和经济纠纷，由我司承担所有相关责任。</w:t>
      </w:r>
    </w:p>
    <w:p w14:paraId="001F35E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二、采购人享有本项目实施过程中产生的知识成果及知识产权。</w:t>
      </w:r>
    </w:p>
    <w:p w14:paraId="6FE13E3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三、我司若在项目实施过程中采用自有知识成果，则会在响应文件中特别声明，并提供相关知识产权证明文件。同时承诺，我司使用该知识成果后，将会提供开发接口和开发手册等技术文档，并承诺提供无限期技术支持，采购人享有永久使用权（含采购人委托第三方在该项目后续开发的使用权）。</w:t>
      </w:r>
    </w:p>
    <w:p w14:paraId="0DF658B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四、如我司采用了非我司的知识产权，则投标报价中已包括合法获取该知识产权的相关费用。</w:t>
      </w:r>
    </w:p>
    <w:p w14:paraId="3880F20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本公司对上述声明的真实性负责。如有虚假，将按照提供虚假投标材料处理。</w:t>
      </w:r>
    </w:p>
    <w:p w14:paraId="5808006F">
      <w:pPr>
        <w:keepNext w:val="0"/>
        <w:keepLines w:val="0"/>
        <w:pageBreakBefore w:val="0"/>
        <w:widowControl w:val="0"/>
        <w:kinsoku/>
        <w:wordWrap/>
        <w:overflowPunct/>
        <w:topLinePunct w:val="0"/>
        <w:autoSpaceDE/>
        <w:autoSpaceDN/>
        <w:bidi w:val="0"/>
        <w:adjustRightInd/>
        <w:snapToGrid/>
        <w:spacing w:before="313" w:beforeLines="10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供应商名称：(加盖公章)</w:t>
      </w:r>
    </w:p>
    <w:p w14:paraId="2BC852B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日期：</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年</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月</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日</w:t>
      </w:r>
    </w:p>
    <w:p w14:paraId="05E8CFA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说明：在项目实施过程中采用自有知识成果，则会在响应文件中特别声明，并提供相关知识产权证明文件，否则响应文件无效。</w:t>
      </w:r>
    </w:p>
    <w:p w14:paraId="0882596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jc w:val="center"/>
        <w:textAlignment w:val="auto"/>
        <w:rPr>
          <w:rFonts w:hint="eastAsia" w:ascii="宋体" w:hAnsi="宋体" w:cs="宋体"/>
          <w:b/>
          <w:bCs/>
          <w:sz w:val="34"/>
          <w:szCs w:val="20"/>
          <w:highlight w:val="none"/>
        </w:rPr>
      </w:pPr>
      <w:r>
        <w:rPr>
          <w:rFonts w:hint="eastAsia" w:cs="宋体"/>
          <w:highlight w:val="none"/>
        </w:rPr>
        <w:br w:type="page"/>
      </w:r>
      <w:r>
        <w:rPr>
          <w:rFonts w:hint="eastAsia" w:ascii="黑体" w:hAnsi="黑体" w:eastAsia="黑体" w:cs="黑体"/>
          <w:b/>
          <w:bCs/>
          <w:kern w:val="2"/>
          <w:sz w:val="32"/>
          <w:szCs w:val="32"/>
          <w:highlight w:val="none"/>
          <w:lang w:val="en-US" w:eastAsia="zh-CN" w:bidi="ar-SA"/>
        </w:rPr>
        <w:t>十三、供应商诚信情况承诺函</w:t>
      </w:r>
    </w:p>
    <w:p w14:paraId="6E24E361">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cs="宋体"/>
          <w:sz w:val="28"/>
          <w:szCs w:val="28"/>
          <w:highlight w:val="none"/>
        </w:rPr>
      </w:pPr>
      <w:r>
        <w:rPr>
          <w:rFonts w:hint="eastAsia" w:ascii="宋体" w:hAnsi="宋体" w:cs="宋体"/>
          <w:sz w:val="28"/>
          <w:szCs w:val="28"/>
          <w:highlight w:val="none"/>
        </w:rPr>
        <w:t>致</w:t>
      </w:r>
      <w:r>
        <w:rPr>
          <w:rFonts w:hint="eastAsia" w:ascii="宋体" w:hAnsi="宋体" w:cs="宋体"/>
          <w:sz w:val="28"/>
          <w:szCs w:val="28"/>
          <w:highlight w:val="none"/>
          <w:lang w:val="en-US" w:eastAsia="zh-CN"/>
        </w:rPr>
        <w:t>采购人</w:t>
      </w:r>
      <w:r>
        <w:rPr>
          <w:rFonts w:hint="eastAsia" w:ascii="宋体" w:hAnsi="宋体" w:cs="宋体"/>
          <w:sz w:val="28"/>
          <w:szCs w:val="28"/>
          <w:highlight w:val="none"/>
        </w:rPr>
        <w:t>：</w:t>
      </w:r>
    </w:p>
    <w:p w14:paraId="728AF730">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cs="宋体"/>
          <w:sz w:val="28"/>
          <w:szCs w:val="28"/>
          <w:highlight w:val="none"/>
        </w:rPr>
      </w:pPr>
      <w:r>
        <w:rPr>
          <w:rFonts w:hint="eastAsia" w:ascii="宋体" w:hAnsi="宋体" w:cs="宋体"/>
          <w:sz w:val="28"/>
          <w:szCs w:val="28"/>
          <w:highlight w:val="none"/>
        </w:rPr>
        <w:t>本单位</w:t>
      </w:r>
      <w:r>
        <w:rPr>
          <w:rFonts w:hint="eastAsia" w:ascii="宋体" w:hAnsi="宋体" w:cs="宋体"/>
          <w:sz w:val="28"/>
          <w:szCs w:val="28"/>
          <w:highlight w:val="none"/>
          <w:u w:val="single"/>
        </w:rPr>
        <w:t>XXXX（供应商名称）</w:t>
      </w:r>
      <w:r>
        <w:rPr>
          <w:rFonts w:hint="eastAsia" w:ascii="宋体" w:hAnsi="宋体" w:cs="宋体"/>
          <w:sz w:val="28"/>
          <w:szCs w:val="28"/>
          <w:highlight w:val="none"/>
        </w:rPr>
        <w:t>参加</w:t>
      </w:r>
      <w:r>
        <w:rPr>
          <w:rFonts w:hint="eastAsia" w:ascii="宋体" w:hAnsi="宋体" w:cs="宋体"/>
          <w:sz w:val="28"/>
          <w:szCs w:val="28"/>
          <w:highlight w:val="none"/>
          <w:u w:val="single"/>
        </w:rPr>
        <w:t>XXXX（项目名称及采购编号）</w:t>
      </w:r>
      <w:r>
        <w:rPr>
          <w:rFonts w:hint="eastAsia" w:ascii="宋体" w:hAnsi="宋体" w:cs="宋体"/>
          <w:sz w:val="28"/>
          <w:szCs w:val="28"/>
          <w:highlight w:val="none"/>
        </w:rPr>
        <w:t>的</w:t>
      </w:r>
      <w:r>
        <w:rPr>
          <w:rFonts w:hint="eastAsia" w:ascii="宋体" w:hAnsi="宋体" w:cs="宋体"/>
          <w:sz w:val="28"/>
          <w:szCs w:val="28"/>
          <w:highlight w:val="none"/>
          <w:lang w:val="en-US" w:eastAsia="zh-CN"/>
        </w:rPr>
        <w:t>项目</w:t>
      </w:r>
      <w:r>
        <w:rPr>
          <w:rFonts w:hint="eastAsia" w:ascii="宋体" w:hAnsi="宋体" w:cs="宋体"/>
          <w:sz w:val="28"/>
          <w:szCs w:val="28"/>
          <w:highlight w:val="none"/>
        </w:rPr>
        <w:t>采购活动，现根据《四川省政府采购当事人诚信管理办法》（川财采[2015]33号）的相关规定，针对本单位的诚信情况作出以下承诺：</w:t>
      </w:r>
    </w:p>
    <w:p w14:paraId="425AC0CD">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cs="宋体"/>
          <w:sz w:val="28"/>
          <w:szCs w:val="28"/>
          <w:highlight w:val="none"/>
        </w:rPr>
      </w:pPr>
      <w:r>
        <w:rPr>
          <w:rFonts w:hint="eastAsia" w:ascii="宋体" w:hAnsi="宋体" w:cs="宋体"/>
          <w:sz w:val="28"/>
          <w:szCs w:val="28"/>
          <w:highlight w:val="none"/>
        </w:rPr>
        <w:t>我单位具有《四川省公共资源交易领域严重失信联合惩戒实施办法》（川发改信用规〔2019〕405号）、《关于对政府采购领域严重违法失信主体开展联合惩戒的合作备忘录》（发改财金〔2018〕1614号）等规定的失信行为</w:t>
      </w:r>
      <w:r>
        <w:rPr>
          <w:rFonts w:hint="eastAsia" w:ascii="宋体" w:hAnsi="宋体" w:cs="宋体"/>
          <w:sz w:val="28"/>
          <w:szCs w:val="28"/>
          <w:highlight w:val="none"/>
          <w:u w:val="single"/>
        </w:rPr>
        <w:t>XXXX</w:t>
      </w:r>
      <w:r>
        <w:rPr>
          <w:rFonts w:hint="eastAsia" w:ascii="宋体" w:hAnsi="宋体" w:cs="宋体"/>
          <w:sz w:val="28"/>
          <w:szCs w:val="28"/>
          <w:highlight w:val="none"/>
        </w:rPr>
        <w:t>次（填写失信行为的次数时，建议使用大写数字，如零、壹、贰、叁、肆等。）；（仅限递交响应文件截止当日仍在有效期的次数）</w:t>
      </w:r>
    </w:p>
    <w:p w14:paraId="500FC9BA">
      <w:pPr>
        <w:keepNext w:val="0"/>
        <w:keepLines w:val="0"/>
        <w:pageBreakBefore w:val="0"/>
        <w:widowControl w:val="0"/>
        <w:kinsoku/>
        <w:wordWrap/>
        <w:overflowPunct/>
        <w:topLinePunct w:val="0"/>
        <w:autoSpaceDE/>
        <w:autoSpaceDN/>
        <w:bidi w:val="0"/>
        <w:adjustRightInd/>
        <w:snapToGrid/>
        <w:spacing w:before="313" w:beforeLines="100" w:line="360" w:lineRule="auto"/>
        <w:ind w:firstLine="560" w:firstLineChars="200"/>
        <w:jc w:val="both"/>
        <w:textAlignment w:val="auto"/>
        <w:rPr>
          <w:rFonts w:hint="eastAsia" w:ascii="宋体" w:hAnsi="宋体" w:cs="宋体"/>
          <w:sz w:val="28"/>
          <w:szCs w:val="28"/>
          <w:highlight w:val="none"/>
        </w:rPr>
      </w:pPr>
      <w:r>
        <w:rPr>
          <w:rFonts w:hint="eastAsia" w:ascii="宋体" w:hAnsi="宋体" w:cs="宋体"/>
          <w:sz w:val="28"/>
          <w:szCs w:val="28"/>
          <w:highlight w:val="none"/>
        </w:rPr>
        <w:t>我单位对以上填写信息的真实性负责。如有不实，本单位愿承担由此产生的一切法律责任和后果。</w:t>
      </w:r>
    </w:p>
    <w:p w14:paraId="74286FD7">
      <w:pPr>
        <w:keepNext w:val="0"/>
        <w:keepLines w:val="0"/>
        <w:pageBreakBefore w:val="0"/>
        <w:widowControl w:val="0"/>
        <w:kinsoku/>
        <w:wordWrap/>
        <w:overflowPunct/>
        <w:topLinePunct w:val="0"/>
        <w:autoSpaceDE/>
        <w:autoSpaceDN/>
        <w:bidi w:val="0"/>
        <w:adjustRightInd/>
        <w:snapToGrid/>
        <w:spacing w:before="625" w:beforeLines="200"/>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供应商名称：XXXX（单位盖章）</w:t>
      </w:r>
    </w:p>
    <w:p w14:paraId="35A5FD7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递交响应文件截止日期:</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年</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月</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日</w:t>
      </w:r>
    </w:p>
    <w:p w14:paraId="2DF1F63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jc w:val="center"/>
        <w:textAlignment w:val="auto"/>
        <w:rPr>
          <w:rFonts w:hint="eastAsia"/>
          <w:highlight w:val="none"/>
        </w:rPr>
      </w:pPr>
      <w:r>
        <w:rPr>
          <w:rFonts w:hint="eastAsia" w:cs="宋体"/>
          <w:sz w:val="28"/>
          <w:szCs w:val="28"/>
          <w:highlight w:val="none"/>
        </w:rPr>
        <w:br w:type="page"/>
      </w:r>
      <w:r>
        <w:rPr>
          <w:rFonts w:hint="eastAsia" w:ascii="黑体" w:hAnsi="黑体" w:eastAsia="黑体" w:cs="黑体"/>
          <w:b/>
          <w:bCs/>
          <w:kern w:val="2"/>
          <w:sz w:val="32"/>
          <w:szCs w:val="32"/>
          <w:highlight w:val="none"/>
          <w:lang w:val="en-US" w:eastAsia="zh-CN" w:bidi="ar-SA"/>
        </w:rPr>
        <w:t>十四、代理服务费承诺函</w:t>
      </w:r>
    </w:p>
    <w:p w14:paraId="5FF442D9">
      <w:pPr>
        <w:keepNext w:val="0"/>
        <w:keepLines w:val="0"/>
        <w:pageBreakBefore w:val="0"/>
        <w:widowControl w:val="0"/>
        <w:kinsoku/>
        <w:wordWrap/>
        <w:overflowPunct/>
        <w:topLinePunct w:val="0"/>
        <w:autoSpaceDE/>
        <w:autoSpaceDN/>
        <w:bidi w:val="0"/>
        <w:adjustRightInd/>
        <w:snapToGrid/>
        <w:spacing w:line="360" w:lineRule="auto"/>
        <w:ind w:firstLine="584" w:firstLineChars="200"/>
        <w:textAlignment w:val="auto"/>
        <w:rPr>
          <w:rFonts w:hint="eastAsia" w:ascii="宋体" w:hAnsi="宋体" w:cs="宋体"/>
          <w:spacing w:val="6"/>
          <w:sz w:val="28"/>
          <w:szCs w:val="28"/>
          <w:highlight w:val="none"/>
        </w:rPr>
      </w:pPr>
      <w:r>
        <w:rPr>
          <w:rFonts w:hint="eastAsia" w:ascii="宋体" w:hAnsi="宋体" w:cs="宋体"/>
          <w:spacing w:val="6"/>
          <w:sz w:val="28"/>
          <w:szCs w:val="28"/>
          <w:highlight w:val="none"/>
        </w:rPr>
        <w:t>致：（</w:t>
      </w:r>
      <w:r>
        <w:rPr>
          <w:rFonts w:hint="eastAsia" w:ascii="宋体" w:hAnsi="宋体" w:cs="宋体"/>
          <w:spacing w:val="6"/>
          <w:sz w:val="28"/>
          <w:szCs w:val="28"/>
          <w:highlight w:val="none"/>
          <w:lang w:val="en-US" w:eastAsia="zh-CN"/>
        </w:rPr>
        <w:t>采购人</w:t>
      </w:r>
      <w:r>
        <w:rPr>
          <w:rFonts w:hint="eastAsia" w:ascii="宋体" w:hAnsi="宋体" w:cs="宋体"/>
          <w:spacing w:val="6"/>
          <w:sz w:val="28"/>
          <w:szCs w:val="28"/>
          <w:highlight w:val="none"/>
        </w:rPr>
        <w:t>）</w:t>
      </w:r>
    </w:p>
    <w:p w14:paraId="0AE89869">
      <w:pPr>
        <w:keepNext w:val="0"/>
        <w:keepLines w:val="0"/>
        <w:pageBreakBefore w:val="0"/>
        <w:widowControl w:val="0"/>
        <w:kinsoku/>
        <w:wordWrap/>
        <w:overflowPunct/>
        <w:topLinePunct w:val="0"/>
        <w:autoSpaceDE/>
        <w:autoSpaceDN/>
        <w:bidi w:val="0"/>
        <w:adjustRightInd/>
        <w:snapToGrid/>
        <w:spacing w:line="360" w:lineRule="auto"/>
        <w:ind w:firstLine="584" w:firstLineChars="200"/>
        <w:textAlignment w:val="auto"/>
        <w:rPr>
          <w:rFonts w:hint="eastAsia" w:ascii="宋体" w:hAnsi="宋体" w:cs="宋体"/>
          <w:spacing w:val="6"/>
          <w:sz w:val="28"/>
          <w:szCs w:val="28"/>
          <w:highlight w:val="none"/>
        </w:rPr>
      </w:pPr>
      <w:r>
        <w:rPr>
          <w:rFonts w:hint="eastAsia" w:ascii="宋体" w:hAnsi="宋体" w:cs="宋体"/>
          <w:spacing w:val="6"/>
          <w:sz w:val="28"/>
          <w:szCs w:val="28"/>
          <w:highlight w:val="none"/>
        </w:rPr>
        <w:t>我公司在贵公司代理的项目（项目</w:t>
      </w:r>
      <w:r>
        <w:rPr>
          <w:rFonts w:hint="eastAsia" w:ascii="宋体" w:hAnsi="宋体" w:cs="宋体"/>
          <w:spacing w:val="6"/>
          <w:sz w:val="28"/>
          <w:szCs w:val="28"/>
          <w:highlight w:val="none"/>
          <w:lang w:val="en-US" w:eastAsia="zh-CN"/>
        </w:rPr>
        <w:t>名称</w:t>
      </w:r>
      <w:r>
        <w:rPr>
          <w:rFonts w:hint="eastAsia" w:ascii="宋体" w:hAnsi="宋体" w:cs="宋体"/>
          <w:spacing w:val="6"/>
          <w:sz w:val="28"/>
          <w:szCs w:val="28"/>
          <w:highlight w:val="none"/>
        </w:rPr>
        <w:t>）中若获成交，我们保证在领取成交通知书的同时按采购</w:t>
      </w:r>
      <w:r>
        <w:rPr>
          <w:rFonts w:hint="eastAsia" w:ascii="宋体" w:hAnsi="宋体" w:cs="宋体"/>
          <w:spacing w:val="6"/>
          <w:sz w:val="28"/>
          <w:szCs w:val="28"/>
          <w:highlight w:val="none"/>
          <w:lang w:val="zh-CN"/>
        </w:rPr>
        <w:t>文件</w:t>
      </w:r>
      <w:r>
        <w:rPr>
          <w:rFonts w:hint="eastAsia" w:ascii="宋体" w:hAnsi="宋体" w:cs="宋体"/>
          <w:spacing w:val="6"/>
          <w:sz w:val="28"/>
          <w:szCs w:val="28"/>
          <w:highlight w:val="none"/>
        </w:rPr>
        <w:t>的规定，以支票、银行汇票、电汇、现金或经贵公司认可的一种方式，向贵</w:t>
      </w:r>
      <w:r>
        <w:rPr>
          <w:rFonts w:hint="eastAsia" w:ascii="宋体" w:hAnsi="宋体" w:cs="宋体"/>
          <w:spacing w:val="6"/>
          <w:sz w:val="28"/>
          <w:szCs w:val="28"/>
          <w:highlight w:val="none"/>
          <w:lang w:val="en-US" w:eastAsia="zh-CN"/>
        </w:rPr>
        <w:t>单位</w:t>
      </w:r>
      <w:r>
        <w:rPr>
          <w:rFonts w:hint="eastAsia" w:ascii="宋体" w:hAnsi="宋体" w:cs="宋体"/>
          <w:spacing w:val="6"/>
          <w:sz w:val="28"/>
          <w:szCs w:val="28"/>
          <w:highlight w:val="none"/>
        </w:rPr>
        <w:t>即</w:t>
      </w:r>
      <w:r>
        <w:rPr>
          <w:rFonts w:hint="eastAsia" w:ascii="宋体" w:hAnsi="宋体" w:cs="宋体"/>
          <w:spacing w:val="6"/>
          <w:sz w:val="28"/>
          <w:szCs w:val="28"/>
          <w:highlight w:val="none"/>
          <w:lang w:val="en-US" w:eastAsia="zh-CN"/>
        </w:rPr>
        <w:t>XXXX</w:t>
      </w:r>
      <w:r>
        <w:rPr>
          <w:rFonts w:hint="eastAsia" w:ascii="宋体" w:hAnsi="宋体" w:cs="宋体"/>
          <w:spacing w:val="6"/>
          <w:sz w:val="28"/>
          <w:szCs w:val="28"/>
          <w:highlight w:val="none"/>
        </w:rPr>
        <w:t>指定的银行帐号，按照采购</w:t>
      </w:r>
      <w:r>
        <w:rPr>
          <w:rFonts w:hint="eastAsia" w:ascii="宋体" w:hAnsi="宋体" w:cs="宋体"/>
          <w:spacing w:val="6"/>
          <w:sz w:val="28"/>
          <w:szCs w:val="28"/>
          <w:highlight w:val="none"/>
          <w:lang w:val="zh-CN"/>
        </w:rPr>
        <w:t>文件中采购</w:t>
      </w:r>
      <w:r>
        <w:rPr>
          <w:rFonts w:hint="eastAsia" w:ascii="宋体" w:hAnsi="宋体" w:cs="宋体"/>
          <w:spacing w:val="6"/>
          <w:sz w:val="28"/>
          <w:szCs w:val="28"/>
          <w:highlight w:val="none"/>
        </w:rPr>
        <w:t>代理服务费收取规定一次性支付全额招标代理服务费。</w:t>
      </w:r>
    </w:p>
    <w:p w14:paraId="7288C15A">
      <w:pPr>
        <w:keepNext w:val="0"/>
        <w:keepLines w:val="0"/>
        <w:pageBreakBefore w:val="0"/>
        <w:widowControl w:val="0"/>
        <w:kinsoku/>
        <w:wordWrap/>
        <w:overflowPunct/>
        <w:topLinePunct w:val="0"/>
        <w:autoSpaceDE/>
        <w:autoSpaceDN/>
        <w:bidi w:val="0"/>
        <w:adjustRightInd/>
        <w:snapToGrid/>
        <w:spacing w:before="313" w:beforeLines="100" w:line="360" w:lineRule="auto"/>
        <w:ind w:firstLine="584" w:firstLineChars="200"/>
        <w:textAlignment w:val="auto"/>
        <w:rPr>
          <w:rFonts w:hint="eastAsia" w:ascii="宋体" w:hAnsi="宋体" w:cs="宋体"/>
          <w:spacing w:val="6"/>
          <w:sz w:val="28"/>
          <w:szCs w:val="28"/>
          <w:highlight w:val="none"/>
        </w:rPr>
      </w:pPr>
      <w:r>
        <w:rPr>
          <w:rFonts w:hint="eastAsia" w:ascii="宋体" w:hAnsi="宋体" w:cs="宋体"/>
          <w:spacing w:val="6"/>
          <w:sz w:val="28"/>
          <w:szCs w:val="28"/>
          <w:highlight w:val="none"/>
        </w:rPr>
        <w:t>特此承诺。</w:t>
      </w:r>
    </w:p>
    <w:p w14:paraId="48EEE4FE">
      <w:pPr>
        <w:keepNext w:val="0"/>
        <w:keepLines w:val="0"/>
        <w:pageBreakBefore w:val="0"/>
        <w:widowControl w:val="0"/>
        <w:kinsoku/>
        <w:wordWrap/>
        <w:overflowPunct/>
        <w:topLinePunct w:val="0"/>
        <w:autoSpaceDE/>
        <w:autoSpaceDN/>
        <w:bidi w:val="0"/>
        <w:adjustRightInd/>
        <w:snapToGrid/>
        <w:spacing w:before="313" w:beforeLines="100" w:line="36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cs="宋体"/>
          <w:sz w:val="28"/>
          <w:szCs w:val="28"/>
          <w:highlight w:val="none"/>
        </w:rPr>
        <w:t>承诺方法定名称（承诺方盖章）：</w:t>
      </w:r>
    </w:p>
    <w:p w14:paraId="277099A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cs="宋体"/>
          <w:sz w:val="28"/>
          <w:szCs w:val="28"/>
          <w:highlight w:val="none"/>
        </w:rPr>
        <w:t>地址：</w:t>
      </w:r>
    </w:p>
    <w:p w14:paraId="4B6A7E0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cs="宋体"/>
          <w:sz w:val="28"/>
          <w:szCs w:val="28"/>
          <w:highlight w:val="none"/>
        </w:rPr>
        <w:t>电话：</w:t>
      </w:r>
    </w:p>
    <w:p w14:paraId="55DB528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sz w:val="28"/>
          <w:szCs w:val="28"/>
          <w:highlight w:val="none"/>
          <w:u w:val="single"/>
          <w:lang w:eastAsia="zh-CN"/>
        </w:rPr>
      </w:pPr>
      <w:r>
        <w:rPr>
          <w:rFonts w:hint="eastAsia" w:ascii="宋体" w:hAnsi="宋体" w:cs="宋体"/>
          <w:sz w:val="28"/>
          <w:szCs w:val="28"/>
          <w:highlight w:val="none"/>
        </w:rPr>
        <w:t>承诺方授权代表签字：</w:t>
      </w:r>
    </w:p>
    <w:p w14:paraId="4D07D57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highlight w:val="none"/>
          <w:lang w:val="en-US" w:eastAsia="zh-CN"/>
        </w:rPr>
      </w:pPr>
      <w:r>
        <w:rPr>
          <w:rFonts w:hint="eastAsia" w:ascii="宋体" w:hAnsi="宋体" w:cs="宋体"/>
          <w:sz w:val="28"/>
          <w:szCs w:val="28"/>
          <w:highlight w:val="none"/>
        </w:rPr>
        <w:t>日期：</w:t>
      </w:r>
      <w:r>
        <w:rPr>
          <w:rFonts w:hint="eastAsia" w:ascii="宋体" w:hAnsi="宋体" w:cs="宋体"/>
          <w:sz w:val="28"/>
          <w:szCs w:val="28"/>
          <w:highlight w:val="none"/>
          <w:lang w:val="en-US" w:eastAsia="zh-CN"/>
        </w:rPr>
        <w:tab/>
      </w:r>
      <w:r>
        <w:rPr>
          <w:rFonts w:hint="eastAsia" w:ascii="宋体" w:hAnsi="宋体" w:cs="宋体"/>
          <w:sz w:val="28"/>
          <w:szCs w:val="28"/>
          <w:highlight w:val="none"/>
          <w:lang w:val="en-US" w:eastAsia="zh-CN"/>
        </w:rPr>
        <w:tab/>
      </w:r>
      <w:r>
        <w:rPr>
          <w:rFonts w:hint="eastAsia" w:ascii="宋体" w:hAnsi="宋体" w:cs="宋体"/>
          <w:sz w:val="28"/>
          <w:szCs w:val="28"/>
          <w:highlight w:val="none"/>
          <w:lang w:val="en-US" w:eastAsia="zh-CN"/>
        </w:rPr>
        <w:t>年</w:t>
      </w:r>
      <w:r>
        <w:rPr>
          <w:rFonts w:hint="eastAsia" w:ascii="宋体" w:hAnsi="宋体" w:cs="宋体"/>
          <w:sz w:val="28"/>
          <w:szCs w:val="28"/>
          <w:highlight w:val="none"/>
          <w:lang w:val="en-US" w:eastAsia="zh-CN"/>
        </w:rPr>
        <w:tab/>
      </w:r>
      <w:r>
        <w:rPr>
          <w:rFonts w:hint="eastAsia" w:ascii="宋体" w:hAnsi="宋体" w:cs="宋体"/>
          <w:sz w:val="28"/>
          <w:szCs w:val="28"/>
          <w:highlight w:val="none"/>
          <w:lang w:val="en-US" w:eastAsia="zh-CN"/>
        </w:rPr>
        <w:tab/>
      </w:r>
      <w:r>
        <w:rPr>
          <w:rFonts w:hint="eastAsia" w:ascii="宋体" w:hAnsi="宋体" w:cs="宋体"/>
          <w:sz w:val="28"/>
          <w:szCs w:val="28"/>
          <w:highlight w:val="none"/>
          <w:lang w:val="en-US" w:eastAsia="zh-CN"/>
        </w:rPr>
        <w:t>月</w:t>
      </w:r>
      <w:r>
        <w:rPr>
          <w:rFonts w:hint="eastAsia" w:ascii="宋体" w:hAnsi="宋体" w:cs="宋体"/>
          <w:sz w:val="28"/>
          <w:szCs w:val="28"/>
          <w:highlight w:val="none"/>
          <w:lang w:val="en-US" w:eastAsia="zh-CN"/>
        </w:rPr>
        <w:tab/>
      </w:r>
      <w:r>
        <w:rPr>
          <w:rFonts w:hint="eastAsia" w:ascii="宋体" w:hAnsi="宋体" w:cs="宋体"/>
          <w:sz w:val="28"/>
          <w:szCs w:val="28"/>
          <w:highlight w:val="none"/>
          <w:lang w:val="en-US" w:eastAsia="zh-CN"/>
        </w:rPr>
        <w:tab/>
      </w:r>
      <w:r>
        <w:rPr>
          <w:rFonts w:hint="eastAsia" w:ascii="宋体" w:hAnsi="宋体" w:cs="宋体"/>
          <w:sz w:val="28"/>
          <w:szCs w:val="28"/>
          <w:highlight w:val="none"/>
          <w:lang w:val="en-US" w:eastAsia="zh-CN"/>
        </w:rPr>
        <w:t>日</w:t>
      </w:r>
    </w:p>
    <w:p w14:paraId="16C928B8">
      <w:pPr>
        <w:pStyle w:val="25"/>
        <w:shd w:val="clear" w:color="auto" w:fill="FFFFFF"/>
        <w:spacing w:line="360" w:lineRule="exact"/>
        <w:jc w:val="both"/>
        <w:rPr>
          <w:rFonts w:hint="eastAsia" w:cs="宋体"/>
          <w:highlight w:val="none"/>
        </w:rPr>
      </w:pPr>
      <w:r>
        <w:rPr>
          <w:rFonts w:hint="eastAsia" w:cs="宋体"/>
          <w:sz w:val="28"/>
          <w:szCs w:val="28"/>
          <w:highlight w:val="none"/>
        </w:rPr>
        <w:br w:type="page"/>
      </w:r>
    </w:p>
    <w:p w14:paraId="0C054C18">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jc w:val="center"/>
        <w:textAlignment w:val="auto"/>
        <w:rPr>
          <w:rFonts w:hint="eastAsia" w:ascii="黑体" w:hAnsi="黑体" w:eastAsia="黑体" w:cs="黑体"/>
          <w:b/>
          <w:bCs/>
          <w:kern w:val="2"/>
          <w:sz w:val="32"/>
          <w:szCs w:val="32"/>
          <w:highlight w:val="none"/>
          <w:lang w:val="en-US" w:eastAsia="zh-CN" w:bidi="ar-SA"/>
        </w:rPr>
      </w:pPr>
      <w:r>
        <w:rPr>
          <w:rFonts w:hint="eastAsia" w:ascii="黑体" w:hAnsi="黑体" w:eastAsia="黑体" w:cs="黑体"/>
          <w:b/>
          <w:bCs/>
          <w:kern w:val="2"/>
          <w:sz w:val="32"/>
          <w:szCs w:val="32"/>
          <w:highlight w:val="none"/>
          <w:lang w:val="en-US" w:eastAsia="zh-CN" w:bidi="ar-SA"/>
        </w:rPr>
        <w:t>十五、其它证明材料</w:t>
      </w:r>
    </w:p>
    <w:p w14:paraId="76648E6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sz w:val="28"/>
          <w:szCs w:val="28"/>
          <w:highlight w:val="none"/>
        </w:rPr>
      </w:pPr>
      <w:r>
        <w:rPr>
          <w:rFonts w:hint="eastAsia" w:ascii="宋体" w:hAnsi="宋体" w:cs="宋体"/>
          <w:sz w:val="28"/>
          <w:szCs w:val="28"/>
          <w:highlight w:val="none"/>
        </w:rPr>
        <w:t>（格式自拟）</w:t>
      </w:r>
    </w:p>
    <w:p w14:paraId="51E85E5D">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jc w:val="center"/>
        <w:textAlignment w:val="auto"/>
        <w:rPr>
          <w:highlight w:val="none"/>
        </w:rPr>
      </w:pPr>
      <w:r>
        <w:rPr>
          <w:rFonts w:hint="eastAsia"/>
          <w:highlight w:val="none"/>
        </w:rPr>
        <w:br w:type="page"/>
      </w:r>
      <w:r>
        <w:rPr>
          <w:rFonts w:hint="eastAsia" w:ascii="黑体" w:hAnsi="黑体" w:eastAsia="黑体" w:cs="黑体"/>
          <w:b/>
          <w:bCs/>
          <w:kern w:val="2"/>
          <w:sz w:val="32"/>
          <w:szCs w:val="32"/>
          <w:highlight w:val="none"/>
          <w:lang w:val="en-US" w:eastAsia="zh-CN" w:bidi="ar-SA"/>
        </w:rPr>
        <w:t>第N轮报价/最后报价（单独递交）</w:t>
      </w:r>
    </w:p>
    <w:p w14:paraId="7316791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sz w:val="28"/>
          <w:szCs w:val="28"/>
        </w:rPr>
        <w:t>项目编号：</w:t>
      </w:r>
    </w:p>
    <w:p w14:paraId="68F0F1F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项目名称：</w:t>
      </w:r>
    </w:p>
    <w:tbl>
      <w:tblPr>
        <w:tblStyle w:val="27"/>
        <w:tblW w:w="5323" w:type="pct"/>
        <w:jc w:val="center"/>
        <w:tblLayout w:type="autofit"/>
        <w:tblCellMar>
          <w:top w:w="0" w:type="dxa"/>
          <w:left w:w="108" w:type="dxa"/>
          <w:bottom w:w="0" w:type="dxa"/>
          <w:right w:w="108" w:type="dxa"/>
        </w:tblCellMar>
      </w:tblPr>
      <w:tblGrid>
        <w:gridCol w:w="743"/>
        <w:gridCol w:w="3164"/>
        <w:gridCol w:w="788"/>
        <w:gridCol w:w="806"/>
        <w:gridCol w:w="982"/>
        <w:gridCol w:w="1073"/>
        <w:gridCol w:w="1517"/>
      </w:tblGrid>
      <w:tr w14:paraId="4B29081D">
        <w:tblPrEx>
          <w:tblCellMar>
            <w:top w:w="0" w:type="dxa"/>
            <w:left w:w="108" w:type="dxa"/>
            <w:bottom w:w="0" w:type="dxa"/>
            <w:right w:w="108" w:type="dxa"/>
          </w:tblCellMar>
        </w:tblPrEx>
        <w:trPr>
          <w:trHeight w:val="695" w:hRule="atLeast"/>
          <w:jc w:val="center"/>
        </w:trPr>
        <w:tc>
          <w:tcPr>
            <w:tcW w:w="410" w:type="pct"/>
            <w:tcBorders>
              <w:top w:val="single" w:color="auto" w:sz="4" w:space="0"/>
              <w:left w:val="single" w:color="auto" w:sz="4" w:space="0"/>
              <w:bottom w:val="single" w:color="auto" w:sz="4" w:space="0"/>
              <w:right w:val="single" w:color="auto" w:sz="4" w:space="0"/>
            </w:tcBorders>
            <w:noWrap w:val="0"/>
            <w:vAlign w:val="center"/>
          </w:tcPr>
          <w:p w14:paraId="3DD02E6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lang w:bidi="ar"/>
              </w:rPr>
              <w:t>序号</w:t>
            </w:r>
          </w:p>
        </w:tc>
        <w:tc>
          <w:tcPr>
            <w:tcW w:w="1743" w:type="pct"/>
            <w:tcBorders>
              <w:top w:val="single" w:color="auto" w:sz="4" w:space="0"/>
              <w:left w:val="nil"/>
              <w:bottom w:val="single" w:color="auto" w:sz="4" w:space="0"/>
              <w:right w:val="single" w:color="auto" w:sz="4" w:space="0"/>
            </w:tcBorders>
            <w:noWrap w:val="0"/>
            <w:vAlign w:val="center"/>
          </w:tcPr>
          <w:p w14:paraId="6EA471E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标的名称</w:t>
            </w:r>
          </w:p>
        </w:tc>
        <w:tc>
          <w:tcPr>
            <w:tcW w:w="434" w:type="pct"/>
            <w:tcBorders>
              <w:top w:val="single" w:color="auto" w:sz="4" w:space="0"/>
              <w:left w:val="single" w:color="auto" w:sz="4" w:space="0"/>
              <w:bottom w:val="single" w:color="auto" w:sz="4" w:space="0"/>
              <w:right w:val="single" w:color="auto" w:sz="4" w:space="0"/>
            </w:tcBorders>
            <w:noWrap w:val="0"/>
            <w:vAlign w:val="center"/>
          </w:tcPr>
          <w:p w14:paraId="7B8B5C3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数量</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6A9D017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单位</w:t>
            </w:r>
          </w:p>
        </w:tc>
        <w:tc>
          <w:tcPr>
            <w:tcW w:w="541" w:type="pct"/>
            <w:tcBorders>
              <w:top w:val="single" w:color="auto" w:sz="4" w:space="0"/>
              <w:left w:val="single" w:color="auto" w:sz="4" w:space="0"/>
              <w:bottom w:val="single" w:color="auto" w:sz="4" w:space="0"/>
              <w:right w:val="single" w:color="auto" w:sz="4" w:space="0"/>
            </w:tcBorders>
            <w:noWrap w:val="0"/>
            <w:vAlign w:val="center"/>
          </w:tcPr>
          <w:p w14:paraId="223D0CD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单价（元）</w:t>
            </w:r>
          </w:p>
        </w:tc>
        <w:tc>
          <w:tcPr>
            <w:tcW w:w="591" w:type="pct"/>
            <w:tcBorders>
              <w:top w:val="single" w:color="auto" w:sz="4" w:space="0"/>
              <w:left w:val="single" w:color="auto" w:sz="4" w:space="0"/>
              <w:bottom w:val="single" w:color="auto" w:sz="4" w:space="0"/>
              <w:right w:val="single" w:color="auto" w:sz="4" w:space="0"/>
            </w:tcBorders>
            <w:noWrap w:val="0"/>
            <w:vAlign w:val="center"/>
          </w:tcPr>
          <w:p w14:paraId="55CD0FF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总价（元）</w:t>
            </w:r>
          </w:p>
        </w:tc>
        <w:tc>
          <w:tcPr>
            <w:tcW w:w="835" w:type="pct"/>
            <w:tcBorders>
              <w:top w:val="single" w:color="auto" w:sz="4" w:space="0"/>
              <w:left w:val="single" w:color="auto" w:sz="4" w:space="0"/>
              <w:bottom w:val="single" w:color="auto" w:sz="4" w:space="0"/>
              <w:right w:val="single" w:color="auto" w:sz="4" w:space="0"/>
            </w:tcBorders>
            <w:noWrap w:val="0"/>
            <w:vAlign w:val="center"/>
          </w:tcPr>
          <w:p w14:paraId="4613FE9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服务期限</w:t>
            </w:r>
          </w:p>
        </w:tc>
      </w:tr>
      <w:tr w14:paraId="35538DBA">
        <w:tblPrEx>
          <w:tblCellMar>
            <w:top w:w="0" w:type="dxa"/>
            <w:left w:w="108" w:type="dxa"/>
            <w:bottom w:w="0" w:type="dxa"/>
            <w:right w:w="108" w:type="dxa"/>
          </w:tblCellMar>
        </w:tblPrEx>
        <w:trPr>
          <w:trHeight w:val="982" w:hRule="atLeast"/>
          <w:jc w:val="center"/>
        </w:trPr>
        <w:tc>
          <w:tcPr>
            <w:tcW w:w="410" w:type="pct"/>
            <w:tcBorders>
              <w:left w:val="single" w:color="auto" w:sz="4" w:space="0"/>
              <w:bottom w:val="single" w:color="auto" w:sz="4" w:space="0"/>
              <w:right w:val="single" w:color="auto" w:sz="4" w:space="0"/>
            </w:tcBorders>
            <w:noWrap w:val="0"/>
            <w:vAlign w:val="center"/>
          </w:tcPr>
          <w:p w14:paraId="2A9D217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szCs w:val="24"/>
                <w:highlight w:val="none"/>
                <w:lang w:bidi="ar"/>
              </w:rPr>
            </w:pPr>
            <w:r>
              <w:rPr>
                <w:rFonts w:hint="eastAsia" w:ascii="宋体" w:hAnsi="宋体" w:cs="宋体"/>
                <w:sz w:val="24"/>
                <w:szCs w:val="24"/>
                <w:highlight w:val="none"/>
                <w:lang w:bidi="ar"/>
              </w:rPr>
              <w:t>1</w:t>
            </w:r>
          </w:p>
        </w:tc>
        <w:tc>
          <w:tcPr>
            <w:tcW w:w="1743" w:type="pct"/>
            <w:tcBorders>
              <w:top w:val="single" w:color="auto" w:sz="4" w:space="0"/>
              <w:left w:val="nil"/>
              <w:bottom w:val="single" w:color="auto" w:sz="4" w:space="0"/>
              <w:right w:val="single" w:color="auto" w:sz="4" w:space="0"/>
            </w:tcBorders>
            <w:noWrap w:val="0"/>
            <w:vAlign w:val="center"/>
          </w:tcPr>
          <w:p w14:paraId="6984E2D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szCs w:val="24"/>
                <w:highlight w:val="none"/>
                <w:u w:val="single"/>
              </w:rPr>
            </w:pPr>
          </w:p>
        </w:tc>
        <w:tc>
          <w:tcPr>
            <w:tcW w:w="434" w:type="pct"/>
            <w:tcBorders>
              <w:top w:val="single" w:color="auto" w:sz="4" w:space="0"/>
              <w:left w:val="single" w:color="auto" w:sz="4" w:space="0"/>
              <w:bottom w:val="single" w:color="auto" w:sz="4" w:space="0"/>
              <w:right w:val="single" w:color="auto" w:sz="4" w:space="0"/>
            </w:tcBorders>
            <w:noWrap w:val="0"/>
            <w:vAlign w:val="center"/>
          </w:tcPr>
          <w:p w14:paraId="075ED21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s="宋体"/>
                <w:sz w:val="24"/>
                <w:szCs w:val="24"/>
                <w:highlight w:val="none"/>
              </w:rPr>
            </w:pPr>
          </w:p>
        </w:tc>
        <w:tc>
          <w:tcPr>
            <w:tcW w:w="444" w:type="pct"/>
            <w:tcBorders>
              <w:top w:val="single" w:color="auto" w:sz="4" w:space="0"/>
              <w:left w:val="single" w:color="auto" w:sz="4" w:space="0"/>
              <w:bottom w:val="single" w:color="auto" w:sz="4" w:space="0"/>
              <w:right w:val="single" w:color="auto" w:sz="4" w:space="0"/>
            </w:tcBorders>
            <w:noWrap w:val="0"/>
            <w:vAlign w:val="center"/>
          </w:tcPr>
          <w:p w14:paraId="1F38B3D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s="宋体"/>
                <w:sz w:val="24"/>
                <w:szCs w:val="24"/>
                <w:highlight w:val="none"/>
              </w:rPr>
            </w:pPr>
          </w:p>
        </w:tc>
        <w:tc>
          <w:tcPr>
            <w:tcW w:w="541" w:type="pct"/>
            <w:tcBorders>
              <w:top w:val="single" w:color="auto" w:sz="4" w:space="0"/>
              <w:left w:val="single" w:color="auto" w:sz="4" w:space="0"/>
              <w:bottom w:val="single" w:color="auto" w:sz="4" w:space="0"/>
              <w:right w:val="single" w:color="auto" w:sz="4" w:space="0"/>
            </w:tcBorders>
            <w:noWrap w:val="0"/>
            <w:vAlign w:val="center"/>
          </w:tcPr>
          <w:p w14:paraId="51B4CB8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s="宋体"/>
                <w:sz w:val="24"/>
                <w:szCs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39C2CA4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s="宋体"/>
                <w:sz w:val="24"/>
                <w:szCs w:val="24"/>
                <w:highlight w:val="none"/>
              </w:rPr>
            </w:pPr>
          </w:p>
        </w:tc>
        <w:tc>
          <w:tcPr>
            <w:tcW w:w="835" w:type="pct"/>
            <w:tcBorders>
              <w:top w:val="single" w:color="auto" w:sz="4" w:space="0"/>
              <w:left w:val="single" w:color="auto" w:sz="4" w:space="0"/>
              <w:bottom w:val="single" w:color="auto" w:sz="4" w:space="0"/>
              <w:right w:val="single" w:color="auto" w:sz="4" w:space="0"/>
            </w:tcBorders>
            <w:noWrap w:val="0"/>
            <w:vAlign w:val="center"/>
          </w:tcPr>
          <w:p w14:paraId="192927A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s="宋体"/>
                <w:sz w:val="24"/>
                <w:szCs w:val="24"/>
                <w:highlight w:val="none"/>
              </w:rPr>
            </w:pPr>
          </w:p>
        </w:tc>
      </w:tr>
      <w:tr w14:paraId="4AD3D6CC">
        <w:tblPrEx>
          <w:tblCellMar>
            <w:top w:w="0" w:type="dxa"/>
            <w:left w:w="108" w:type="dxa"/>
            <w:bottom w:w="0" w:type="dxa"/>
            <w:right w:w="108" w:type="dxa"/>
          </w:tblCellMar>
        </w:tblPrEx>
        <w:trPr>
          <w:trHeight w:val="882" w:hRule="atLeast"/>
          <w:jc w:val="center"/>
        </w:trPr>
        <w:tc>
          <w:tcPr>
            <w:tcW w:w="410" w:type="pct"/>
            <w:tcBorders>
              <w:left w:val="single" w:color="auto" w:sz="4" w:space="0"/>
              <w:bottom w:val="single" w:color="auto" w:sz="4" w:space="0"/>
              <w:right w:val="single" w:color="auto" w:sz="4" w:space="0"/>
            </w:tcBorders>
            <w:noWrap w:val="0"/>
            <w:vAlign w:val="center"/>
          </w:tcPr>
          <w:p w14:paraId="33F879E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szCs w:val="24"/>
                <w:highlight w:val="none"/>
              </w:rPr>
            </w:pPr>
            <w:r>
              <w:rPr>
                <w:rFonts w:hint="eastAsia" w:ascii="宋体" w:hAnsi="宋体" w:cs="宋体"/>
                <w:sz w:val="24"/>
                <w:szCs w:val="24"/>
                <w:highlight w:val="none"/>
              </w:rPr>
              <w:t>合计</w:t>
            </w:r>
          </w:p>
        </w:tc>
        <w:tc>
          <w:tcPr>
            <w:tcW w:w="4589" w:type="pct"/>
            <w:gridSpan w:val="6"/>
            <w:tcBorders>
              <w:left w:val="single" w:color="auto" w:sz="4" w:space="0"/>
              <w:bottom w:val="single" w:color="auto" w:sz="4" w:space="0"/>
              <w:right w:val="single" w:color="auto" w:sz="4" w:space="0"/>
            </w:tcBorders>
            <w:noWrap w:val="0"/>
            <w:vAlign w:val="center"/>
          </w:tcPr>
          <w:p w14:paraId="77197CA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szCs w:val="24"/>
                <w:highlight w:val="none"/>
              </w:rPr>
            </w:pPr>
            <w:r>
              <w:rPr>
                <w:rFonts w:hint="eastAsia" w:ascii="宋体" w:hAnsi="宋体" w:cs="宋体"/>
                <w:kern w:val="0"/>
                <w:sz w:val="24"/>
                <w:szCs w:val="24"/>
                <w:highlight w:val="none"/>
              </w:rPr>
              <w:t>总价：元（大写：）</w:t>
            </w:r>
          </w:p>
        </w:tc>
      </w:tr>
    </w:tbl>
    <w:p w14:paraId="472D824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注：1、该项目允许二轮及以上报价。</w:t>
      </w:r>
    </w:p>
    <w:p w14:paraId="2D60E47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2、最终报价表在协商洽谈环节，评审小组要求供应商进行第轮（最后）报价时递交，无需装订在响应文件中。</w:t>
      </w:r>
    </w:p>
    <w:p w14:paraId="2F3892E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3、最终报价包括完全本项目一切费用，且承担因漏报而导致的价格风险。</w:t>
      </w:r>
    </w:p>
    <w:p w14:paraId="257346C6">
      <w:pPr>
        <w:keepNext w:val="0"/>
        <w:keepLines w:val="0"/>
        <w:pageBreakBefore w:val="0"/>
        <w:widowControl w:val="0"/>
        <w:kinsoku/>
        <w:wordWrap/>
        <w:overflowPunct/>
        <w:topLinePunct w:val="0"/>
        <w:autoSpaceDE/>
        <w:autoSpaceDN/>
        <w:bidi w:val="0"/>
        <w:adjustRightInd/>
        <w:snapToGrid/>
        <w:spacing w:before="937" w:beforeLines="30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供应商名称：XXXX</w:t>
      </w:r>
    </w:p>
    <w:p w14:paraId="2D704E3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sectPr>
          <w:pgSz w:w="11906" w:h="16838"/>
          <w:pgMar w:top="1440" w:right="1800" w:bottom="1440" w:left="1800" w:header="851" w:footer="992" w:gutter="0"/>
          <w:pgNumType w:fmt="numberInDash"/>
          <w:cols w:space="720" w:num="1"/>
          <w:docGrid w:type="lines" w:linePitch="312" w:charSpace="0"/>
        </w:sectPr>
      </w:pPr>
      <w:r>
        <w:rPr>
          <w:rFonts w:hint="eastAsia" w:ascii="宋体" w:hAnsi="宋体" w:eastAsia="宋体" w:cs="宋体"/>
          <w:sz w:val="28"/>
          <w:szCs w:val="28"/>
        </w:rPr>
        <w:t>法定代表人/单位负责人或授权代表（签字或盖章）：XXXX</w:t>
      </w:r>
      <w:bookmarkStart w:id="20" w:name="_Toc9359"/>
    </w:p>
    <w:p w14:paraId="7527609C">
      <w:pPr>
        <w:pStyle w:val="3"/>
        <w:bidi w:val="0"/>
        <w:rPr>
          <w:rFonts w:hint="eastAsia"/>
        </w:rPr>
      </w:pPr>
      <w:bookmarkStart w:id="21" w:name="_Toc16768"/>
      <w:bookmarkStart w:id="22" w:name="_Toc7891"/>
      <w:r>
        <w:rPr>
          <w:rFonts w:hint="eastAsia"/>
          <w:lang w:val="en-US" w:eastAsia="zh-CN"/>
        </w:rPr>
        <w:t>第六章  合同主要条款（样例）</w:t>
      </w:r>
      <w:bookmarkEnd w:id="20"/>
      <w:bookmarkEnd w:id="21"/>
      <w:bookmarkEnd w:id="22"/>
    </w:p>
    <w:p w14:paraId="5C10C633">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（采购人单位）</w:t>
      </w:r>
    </w:p>
    <w:p w14:paraId="229DF001">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XXXXX项目采购合同</w:t>
      </w:r>
    </w:p>
    <w:p w14:paraId="2FAFA60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签订地点：</w:t>
      </w:r>
    </w:p>
    <w:p w14:paraId="1CE9720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签订时间：</w:t>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rPr>
        <w:t>日</w:t>
      </w:r>
    </w:p>
    <w:p w14:paraId="5658907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采购人（甲方）：</w:t>
      </w:r>
    </w:p>
    <w:p w14:paraId="79CB5E6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供应商（乙方）：</w:t>
      </w:r>
    </w:p>
    <w:p w14:paraId="6659545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根据《中华人民共和国政府采购法》、《中华人民共和国民法典》及乙方的《响应文件》、《成交通知书》，甲、乙双方同意签订本合同。详细技术说明及其他有关合同项目的特定信息由合同附件予以说明，合同附件及本项目的单一来源采购文件、响应文件、《成交通知书》等均为本合同不可分割的部分。双方同意共同遵守如下条款：</w:t>
      </w:r>
    </w:p>
    <w:p w14:paraId="3EC1C847">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highlight w:val="none"/>
        </w:rPr>
      </w:pPr>
      <w:bookmarkStart w:id="23" w:name="_Toc25112"/>
      <w:bookmarkStart w:id="24" w:name="_Toc26880"/>
      <w:bookmarkStart w:id="25" w:name="_Toc16947"/>
      <w:bookmarkStart w:id="26" w:name="_Toc13946"/>
      <w:bookmarkStart w:id="27" w:name="_Toc15235"/>
      <w:bookmarkStart w:id="28" w:name="_Toc4164"/>
      <w:bookmarkStart w:id="29" w:name="_Toc217446107"/>
      <w:bookmarkStart w:id="30" w:name="_Toc22261"/>
      <w:bookmarkStart w:id="31" w:name="_Toc15524"/>
      <w:bookmarkStart w:id="32" w:name="_Toc13905"/>
      <w:bookmarkStart w:id="33" w:name="_Toc9832"/>
      <w:bookmarkStart w:id="34" w:name="_Toc29883"/>
      <w:bookmarkStart w:id="35" w:name="_Toc6523"/>
      <w:bookmarkStart w:id="36" w:name="_Toc1244"/>
      <w:bookmarkStart w:id="37" w:name="_Toc4918"/>
      <w:r>
        <w:rPr>
          <w:rFonts w:hint="eastAsia" w:ascii="宋体" w:hAnsi="宋体" w:eastAsia="宋体" w:cs="宋体"/>
          <w:b/>
          <w:bCs/>
          <w:sz w:val="28"/>
          <w:szCs w:val="28"/>
          <w:highlight w:val="none"/>
        </w:rPr>
        <w:t>一、</w:t>
      </w:r>
      <w:bookmarkEnd w:id="23"/>
      <w:bookmarkEnd w:id="24"/>
      <w:bookmarkEnd w:id="25"/>
      <w:bookmarkEnd w:id="26"/>
      <w:bookmarkEnd w:id="27"/>
      <w:bookmarkEnd w:id="28"/>
      <w:bookmarkEnd w:id="29"/>
      <w:bookmarkEnd w:id="30"/>
      <w:bookmarkEnd w:id="31"/>
      <w:bookmarkEnd w:id="32"/>
      <w:bookmarkEnd w:id="33"/>
      <w:bookmarkEnd w:id="34"/>
      <w:bookmarkEnd w:id="35"/>
      <w:bookmarkEnd w:id="36"/>
      <w:r>
        <w:rPr>
          <w:rFonts w:hint="eastAsia" w:ascii="宋体" w:hAnsi="宋体" w:eastAsia="宋体" w:cs="宋体"/>
          <w:b/>
          <w:bCs/>
          <w:sz w:val="28"/>
          <w:szCs w:val="28"/>
          <w:highlight w:val="none"/>
        </w:rPr>
        <w:t>项目基本情况</w:t>
      </w:r>
      <w:bookmarkEnd w:id="37"/>
    </w:p>
    <w:p w14:paraId="72DE4C4B">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highlight w:val="none"/>
        </w:rPr>
      </w:pPr>
      <w:bookmarkStart w:id="38" w:name="_Toc413845417"/>
      <w:bookmarkStart w:id="39" w:name="_Toc8865"/>
      <w:bookmarkStart w:id="40" w:name="_Toc8390"/>
      <w:bookmarkStart w:id="41" w:name="_Toc21635"/>
      <w:bookmarkStart w:id="42" w:name="_Toc16596"/>
      <w:bookmarkStart w:id="43" w:name="_Toc424547355"/>
      <w:bookmarkStart w:id="44" w:name="_Toc15581"/>
      <w:bookmarkStart w:id="45" w:name="_Toc18756"/>
      <w:bookmarkStart w:id="46" w:name="_Toc21206"/>
      <w:bookmarkStart w:id="47" w:name="_Toc8120"/>
      <w:bookmarkStart w:id="48" w:name="_Toc18146"/>
      <w:bookmarkStart w:id="49" w:name="_Toc14749"/>
      <w:bookmarkStart w:id="50" w:name="_Toc4648"/>
      <w:bookmarkStart w:id="51" w:name="_Toc3766"/>
      <w:bookmarkStart w:id="52" w:name="_Toc4956"/>
      <w:bookmarkStart w:id="53" w:name="_Toc217446108"/>
      <w:r>
        <w:rPr>
          <w:rFonts w:hint="eastAsia" w:ascii="宋体" w:hAnsi="宋体" w:eastAsia="宋体" w:cs="宋体"/>
          <w:b/>
          <w:bCs/>
          <w:sz w:val="28"/>
          <w:szCs w:val="28"/>
          <w:highlight w:val="none"/>
        </w:rPr>
        <w:t>二、合同期限</w:t>
      </w:r>
    </w:p>
    <w:p w14:paraId="57AF901E">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三、服务内容</w:t>
      </w:r>
    </w:p>
    <w:p w14:paraId="3A29F1FB">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四、质量标准</w:t>
      </w:r>
    </w:p>
    <w:p w14:paraId="6E68D59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1、xxxx；</w:t>
      </w:r>
    </w:p>
    <w:p w14:paraId="091D171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2、xxxx；</w:t>
      </w:r>
    </w:p>
    <w:p w14:paraId="4DEE8D1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w:t>
      </w:r>
    </w:p>
    <w:p w14:paraId="523133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kern w:val="2"/>
          <w:sz w:val="28"/>
          <w:szCs w:val="28"/>
          <w:lang w:val="en-US" w:eastAsia="zh-CN" w:bidi="ar-SA"/>
        </w:rPr>
        <w:t>五、</w:t>
      </w:r>
      <w:r>
        <w:rPr>
          <w:rFonts w:hint="eastAsia" w:ascii="宋体" w:hAnsi="宋体" w:eastAsia="宋体" w:cs="宋体"/>
          <w:b/>
          <w:bCs/>
          <w:sz w:val="28"/>
          <w:szCs w:val="28"/>
          <w:highlight w:val="none"/>
          <w:lang w:val="en-US" w:eastAsia="zh-CN"/>
        </w:rPr>
        <w:t>项目验收</w:t>
      </w:r>
    </w:p>
    <w:p w14:paraId="24054DE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验收由甲方组织，乙方配合进行，甲方按本合同第</w:t>
      </w:r>
      <w:r>
        <w:rPr>
          <w:rFonts w:hint="eastAsia" w:ascii="宋体" w:hAnsi="宋体" w:eastAsia="宋体" w:cs="宋体"/>
          <w:sz w:val="28"/>
          <w:szCs w:val="28"/>
          <w:highlight w:val="none"/>
          <w:lang w:val="en-US" w:eastAsia="zh-CN"/>
        </w:rPr>
        <w:t>四</w:t>
      </w:r>
      <w:r>
        <w:rPr>
          <w:rFonts w:hint="default" w:ascii="宋体" w:hAnsi="宋体" w:eastAsia="宋体" w:cs="宋体"/>
          <w:sz w:val="28"/>
          <w:szCs w:val="28"/>
          <w:highlight w:val="none"/>
          <w:lang w:val="en-US" w:eastAsia="zh-CN"/>
        </w:rPr>
        <w:t>条质量标准进行验收。验收合格后，甲方向乙方出具合格的验收报告，乙方凭此验收报告与甲方结算付款。</w:t>
      </w:r>
    </w:p>
    <w:p w14:paraId="56D0E05B">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六</w:t>
      </w:r>
      <w:r>
        <w:rPr>
          <w:rFonts w:hint="eastAsia" w:ascii="宋体" w:hAnsi="宋体" w:eastAsia="宋体" w:cs="宋体"/>
          <w:b/>
          <w:bCs/>
          <w:sz w:val="28"/>
          <w:szCs w:val="28"/>
          <w:highlight w:val="none"/>
        </w:rPr>
        <w:t>、</w:t>
      </w:r>
      <w:r>
        <w:rPr>
          <w:rFonts w:hint="eastAsia" w:ascii="宋体" w:hAnsi="宋体" w:eastAsia="宋体" w:cs="宋体"/>
          <w:b/>
          <w:bCs/>
          <w:sz w:val="28"/>
          <w:szCs w:val="28"/>
          <w:highlight w:val="none"/>
          <w:lang w:val="en-US" w:eastAsia="zh-CN"/>
        </w:rPr>
        <w:t>付款</w:t>
      </w:r>
      <w:r>
        <w:rPr>
          <w:rFonts w:hint="eastAsia" w:ascii="宋体" w:hAnsi="宋体" w:eastAsia="宋体" w:cs="宋体"/>
          <w:b/>
          <w:bCs/>
          <w:sz w:val="28"/>
          <w:szCs w:val="28"/>
          <w:highlight w:val="none"/>
        </w:rPr>
        <w:t>方式</w:t>
      </w:r>
    </w:p>
    <w:p w14:paraId="154792C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1.合同总价为人民币大写：</w:t>
      </w:r>
      <w:r>
        <w:rPr>
          <w:rFonts w:hint="eastAsia" w:ascii="宋体" w:hAnsi="宋体" w:eastAsia="宋体" w:cs="宋体"/>
          <w:sz w:val="28"/>
          <w:szCs w:val="28"/>
          <w:highlight w:val="none"/>
          <w:lang w:val="en-US" w:eastAsia="zh-CN"/>
        </w:rPr>
        <w:t>XXXXX</w:t>
      </w:r>
      <w:r>
        <w:rPr>
          <w:rFonts w:hint="eastAsia" w:ascii="宋体" w:hAnsi="宋体" w:eastAsia="宋体" w:cs="宋体"/>
          <w:sz w:val="28"/>
          <w:szCs w:val="28"/>
          <w:highlight w:val="none"/>
        </w:rPr>
        <w:t>元整，即RMB￥</w:t>
      </w:r>
      <w:r>
        <w:rPr>
          <w:rFonts w:hint="eastAsia" w:ascii="宋体" w:hAnsi="宋体" w:eastAsia="宋体" w:cs="宋体"/>
          <w:sz w:val="28"/>
          <w:szCs w:val="28"/>
          <w:highlight w:val="none"/>
          <w:lang w:val="en-US" w:eastAsia="zh-CN"/>
        </w:rPr>
        <w:t>XXXX</w:t>
      </w:r>
      <w:r>
        <w:rPr>
          <w:rFonts w:hint="eastAsia" w:ascii="宋体" w:hAnsi="宋体" w:eastAsia="宋体" w:cs="宋体"/>
          <w:sz w:val="28"/>
          <w:szCs w:val="28"/>
          <w:highlight w:val="none"/>
        </w:rPr>
        <w:t>.00元；该合同总价已包括服务内容、售后服务等所有其他有关各项的含税费用。</w:t>
      </w:r>
    </w:p>
    <w:p w14:paraId="3265365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2.付款方式：乙方完成合同规定的所有服务内容经甲方验收合格后，乙方须向甲方出具合法有效完整的完税发票及凭证资料进行支付结算（一次性支付合同总金额100%的合同款）。</w:t>
      </w:r>
    </w:p>
    <w:p w14:paraId="3A1B2A6A">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七、知识产权</w:t>
      </w:r>
    </w:p>
    <w:p w14:paraId="1FD4253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乙方应保证所提供的服务或其任何一部分均不会侵犯任何第三方的专利权、商标权或著作权。</w:t>
      </w:r>
    </w:p>
    <w:p w14:paraId="21AC298E">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八、售后服务</w:t>
      </w:r>
    </w:p>
    <w:p w14:paraId="7B9AE03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1.质保期为验收合格后 1 年，质保期内出现质量问题，乙方在接到通知后小时内响应到场，小时内完成维修或更换，并承担修理调换的费用；如货物经乙方次维修仍不能达到本合同约定的质量标准，视作乙方未能按时交货，甲方有权退货并追究乙方的违约责任。货到现场后由于甲方保管不当造成的问题，乙方亦应负责修复，但费用由甲方负担。</w:t>
      </w:r>
    </w:p>
    <w:p w14:paraId="78CF482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2.乙方须指派专人负责与甲方联系售后服务事宜。</w:t>
      </w:r>
    </w:p>
    <w:p w14:paraId="43E477FB">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九</w:t>
      </w:r>
      <w:r>
        <w:rPr>
          <w:rFonts w:hint="eastAsia" w:ascii="宋体" w:hAnsi="宋体" w:eastAsia="宋体" w:cs="宋体"/>
          <w:b/>
          <w:bCs/>
          <w:sz w:val="28"/>
          <w:szCs w:val="28"/>
          <w:highlight w:val="none"/>
        </w:rPr>
        <w:t>、违约责任</w:t>
      </w:r>
    </w:p>
    <w:p w14:paraId="6199BBE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1、甲方违约责任</w:t>
      </w:r>
    </w:p>
    <w:p w14:paraId="520EC0D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（1）甲方无正当理由拒绝验收</w:t>
      </w:r>
      <w:r>
        <w:rPr>
          <w:rFonts w:hint="eastAsia" w:ascii="宋体" w:hAnsi="宋体" w:eastAsia="宋体" w:cs="宋体"/>
          <w:sz w:val="28"/>
          <w:szCs w:val="28"/>
          <w:highlight w:val="none"/>
          <w:lang w:val="en-US" w:eastAsia="zh-CN"/>
        </w:rPr>
        <w:t>项目</w:t>
      </w:r>
      <w:r>
        <w:rPr>
          <w:rFonts w:hint="eastAsia" w:ascii="宋体" w:hAnsi="宋体" w:eastAsia="宋体" w:cs="宋体"/>
          <w:sz w:val="28"/>
          <w:szCs w:val="28"/>
          <w:highlight w:val="none"/>
        </w:rPr>
        <w:t>的，甲方应偿付合同总价百分之</w:t>
      </w:r>
      <w:r>
        <w:rPr>
          <w:rFonts w:hint="eastAsia" w:ascii="宋体" w:hAnsi="宋体" w:eastAsia="宋体" w:cs="宋体"/>
          <w:sz w:val="28"/>
          <w:szCs w:val="28"/>
          <w:highlight w:val="none"/>
          <w:lang w:val="en-US" w:eastAsia="zh-CN"/>
        </w:rPr>
        <w:t>五</w:t>
      </w:r>
      <w:r>
        <w:rPr>
          <w:rFonts w:hint="eastAsia" w:ascii="宋体" w:hAnsi="宋体" w:eastAsia="宋体" w:cs="宋体"/>
          <w:sz w:val="28"/>
          <w:szCs w:val="28"/>
          <w:highlight w:val="none"/>
        </w:rPr>
        <w:t>的违约金；</w:t>
      </w:r>
    </w:p>
    <w:p w14:paraId="6CC5D12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（2）甲方逾期支付合同款的，除应及时付足合同款外，应向乙方偿付欠款合同总价百分之</w:t>
      </w:r>
      <w:r>
        <w:rPr>
          <w:rFonts w:hint="eastAsia" w:ascii="宋体" w:hAnsi="宋体" w:eastAsia="宋体" w:cs="宋体"/>
          <w:sz w:val="28"/>
          <w:szCs w:val="28"/>
          <w:highlight w:val="none"/>
          <w:lang w:val="en-US" w:eastAsia="zh-CN"/>
        </w:rPr>
        <w:t>五</w:t>
      </w:r>
      <w:r>
        <w:rPr>
          <w:rFonts w:hint="eastAsia" w:ascii="宋体" w:hAnsi="宋体" w:eastAsia="宋体" w:cs="宋体"/>
          <w:sz w:val="28"/>
          <w:szCs w:val="28"/>
          <w:highlight w:val="none"/>
        </w:rPr>
        <w:t>的违约金；逾期付款超过十五天的，乙方有权终止合同。</w:t>
      </w:r>
    </w:p>
    <w:p w14:paraId="10B044C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（3）甲方偿付的违约金不足以弥补乙方损失的，还应按乙方损失尚未弥补的部分，支付赔偿金给乙方。</w:t>
      </w:r>
    </w:p>
    <w:p w14:paraId="73EFF35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2、乙方违约责任</w:t>
      </w:r>
    </w:p>
    <w:p w14:paraId="6ABE7B5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（1）乙方交付的</w:t>
      </w:r>
      <w:r>
        <w:rPr>
          <w:rFonts w:hint="eastAsia" w:ascii="宋体" w:hAnsi="宋体" w:eastAsia="宋体" w:cs="宋体"/>
          <w:sz w:val="28"/>
          <w:szCs w:val="28"/>
          <w:highlight w:val="none"/>
          <w:lang w:val="en-US" w:eastAsia="zh-CN"/>
        </w:rPr>
        <w:t>项目</w:t>
      </w:r>
      <w:r>
        <w:rPr>
          <w:rFonts w:hint="eastAsia" w:ascii="宋体" w:hAnsi="宋体" w:eastAsia="宋体" w:cs="宋体"/>
          <w:sz w:val="28"/>
          <w:szCs w:val="28"/>
          <w:highlight w:val="none"/>
        </w:rPr>
        <w:t>质量不符合合同规定的，乙方应向甲方支付合同总价百分之十的违约金，并须在合同规定的交货时间内更换合格的</w:t>
      </w:r>
      <w:r>
        <w:rPr>
          <w:rFonts w:hint="eastAsia" w:ascii="宋体" w:hAnsi="宋体" w:eastAsia="宋体" w:cs="宋体"/>
          <w:sz w:val="28"/>
          <w:szCs w:val="28"/>
          <w:highlight w:val="none"/>
          <w:lang w:val="en-US" w:eastAsia="zh-CN"/>
        </w:rPr>
        <w:t>项目</w:t>
      </w:r>
      <w:r>
        <w:rPr>
          <w:rFonts w:hint="eastAsia" w:ascii="宋体" w:hAnsi="宋体" w:eastAsia="宋体" w:cs="宋体"/>
          <w:sz w:val="28"/>
          <w:szCs w:val="28"/>
          <w:highlight w:val="none"/>
        </w:rPr>
        <w:t>给甲方，否则，视作乙方不能交付而违约，按本条本款下述第“（2）”项规定由乙方偿付违约赔偿金给甲方。</w:t>
      </w:r>
    </w:p>
    <w:p w14:paraId="2CB76CB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（2）乙方不能交付或逾期交付</w:t>
      </w:r>
      <w:r>
        <w:rPr>
          <w:rFonts w:hint="eastAsia" w:ascii="宋体" w:hAnsi="宋体" w:eastAsia="宋体" w:cs="宋体"/>
          <w:sz w:val="28"/>
          <w:szCs w:val="28"/>
          <w:highlight w:val="none"/>
          <w:lang w:val="en-US" w:eastAsia="zh-CN"/>
        </w:rPr>
        <w:t>项目</w:t>
      </w:r>
      <w:r>
        <w:rPr>
          <w:rFonts w:hint="eastAsia" w:ascii="宋体" w:hAnsi="宋体" w:eastAsia="宋体" w:cs="宋体"/>
          <w:sz w:val="28"/>
          <w:szCs w:val="28"/>
          <w:highlight w:val="none"/>
        </w:rPr>
        <w:t>而违约的，除应及时交付外，应向甲方偿付</w:t>
      </w:r>
      <w:r>
        <w:rPr>
          <w:rFonts w:hint="eastAsia" w:ascii="宋体" w:hAnsi="宋体" w:eastAsia="宋体" w:cs="宋体"/>
          <w:sz w:val="28"/>
          <w:szCs w:val="28"/>
          <w:highlight w:val="none"/>
          <w:lang w:val="en-US" w:eastAsia="zh-CN"/>
        </w:rPr>
        <w:t>合同</w:t>
      </w:r>
      <w:r>
        <w:rPr>
          <w:rFonts w:hint="eastAsia" w:ascii="宋体" w:hAnsi="宋体" w:eastAsia="宋体" w:cs="宋体"/>
          <w:sz w:val="28"/>
          <w:szCs w:val="28"/>
          <w:highlight w:val="none"/>
        </w:rPr>
        <w:t>总价百分之</w:t>
      </w:r>
      <w:r>
        <w:rPr>
          <w:rFonts w:hint="eastAsia" w:ascii="宋体" w:hAnsi="宋体" w:eastAsia="宋体" w:cs="宋体"/>
          <w:sz w:val="28"/>
          <w:szCs w:val="28"/>
          <w:highlight w:val="none"/>
          <w:lang w:val="en-US" w:eastAsia="zh-CN"/>
        </w:rPr>
        <w:t>十</w:t>
      </w:r>
      <w:r>
        <w:rPr>
          <w:rFonts w:hint="eastAsia" w:ascii="宋体" w:hAnsi="宋体" w:eastAsia="宋体" w:cs="宋体"/>
          <w:sz w:val="28"/>
          <w:szCs w:val="28"/>
          <w:highlight w:val="none"/>
        </w:rPr>
        <w:t>的违约金；逾期交付超过</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0天，甲方有权终止合同，乙方则应按合同总价的百分之</w:t>
      </w:r>
      <w:r>
        <w:rPr>
          <w:rFonts w:hint="eastAsia" w:ascii="宋体" w:hAnsi="宋体" w:eastAsia="宋体" w:cs="宋体"/>
          <w:sz w:val="28"/>
          <w:szCs w:val="28"/>
          <w:highlight w:val="none"/>
          <w:lang w:val="en-US" w:eastAsia="zh-CN"/>
        </w:rPr>
        <w:t>二</w:t>
      </w:r>
      <w:r>
        <w:rPr>
          <w:rFonts w:hint="eastAsia" w:ascii="宋体" w:hAnsi="宋体" w:eastAsia="宋体" w:cs="宋体"/>
          <w:sz w:val="28"/>
          <w:szCs w:val="28"/>
          <w:highlight w:val="none"/>
        </w:rPr>
        <w:t>十的款额向甲方偿付赔偿金。</w:t>
      </w:r>
    </w:p>
    <w:p w14:paraId="5101659C">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default" w:ascii="宋体" w:hAnsi="宋体" w:eastAsia="宋体" w:cs="宋体"/>
          <w:b/>
          <w:bCs/>
          <w:sz w:val="28"/>
          <w:szCs w:val="28"/>
          <w:highlight w:val="none"/>
          <w:lang w:val="en-US" w:eastAsia="zh-CN"/>
        </w:rPr>
      </w:pPr>
      <w:bookmarkStart w:id="54" w:name="_Toc185395254"/>
      <w:bookmarkStart w:id="55" w:name="_Toc212019599"/>
      <w:bookmarkStart w:id="56" w:name="_Toc239568423"/>
      <w:bookmarkStart w:id="57" w:name="_Toc211911353"/>
      <w:bookmarkStart w:id="58" w:name="_Toc237145411"/>
      <w:bookmarkStart w:id="59" w:name="_Toc238984980"/>
      <w:bookmarkStart w:id="60" w:name="_Toc232492933"/>
      <w:bookmarkStart w:id="61" w:name="_Toc286993792"/>
      <w:bookmarkStart w:id="62" w:name="_Toc251768867"/>
      <w:bookmarkStart w:id="63" w:name="_Toc225244857"/>
      <w:bookmarkStart w:id="64" w:name="_Toc225670756"/>
      <w:bookmarkStart w:id="65" w:name="_Toc211854454"/>
      <w:bookmarkStart w:id="66" w:name="_Toc247334846"/>
      <w:bookmarkStart w:id="67" w:name="_Toc225654649"/>
      <w:bookmarkStart w:id="68" w:name="_Toc241833908"/>
      <w:bookmarkStart w:id="69" w:name="_Toc239233919"/>
      <w:r>
        <w:rPr>
          <w:rFonts w:hint="eastAsia" w:ascii="宋体" w:hAnsi="宋体" w:eastAsia="宋体" w:cs="宋体"/>
          <w:b/>
          <w:bCs/>
          <w:sz w:val="28"/>
          <w:szCs w:val="28"/>
          <w:highlight w:val="none"/>
        </w:rPr>
        <w:t>十、</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Pr>
          <w:rFonts w:hint="eastAsia" w:ascii="宋体" w:hAnsi="宋体" w:eastAsia="宋体" w:cs="宋体"/>
          <w:b/>
          <w:bCs/>
          <w:sz w:val="28"/>
          <w:szCs w:val="28"/>
          <w:highlight w:val="none"/>
          <w:lang w:val="en-US" w:eastAsia="zh-CN"/>
        </w:rPr>
        <w:t>争议解决办法</w:t>
      </w:r>
    </w:p>
    <w:p w14:paraId="4900416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bookmarkStart w:id="70" w:name="_Toc211911354"/>
      <w:bookmarkStart w:id="71" w:name="_Toc225244858"/>
      <w:bookmarkStart w:id="72" w:name="_Toc211854455"/>
      <w:bookmarkStart w:id="73" w:name="_Toc238984981"/>
      <w:bookmarkStart w:id="74" w:name="_Toc212019600"/>
      <w:bookmarkStart w:id="75" w:name="_Toc239568424"/>
      <w:bookmarkStart w:id="76" w:name="_Toc283019219"/>
      <w:bookmarkStart w:id="77" w:name="_Toc251768868"/>
      <w:bookmarkStart w:id="78" w:name="_Toc225670757"/>
      <w:bookmarkStart w:id="79" w:name="_Toc282696231"/>
      <w:bookmarkStart w:id="80" w:name="_Toc239233920"/>
      <w:bookmarkStart w:id="81" w:name="_Toc241833909"/>
      <w:bookmarkStart w:id="82" w:name="_Toc225654650"/>
      <w:bookmarkStart w:id="83" w:name="_Toc185395255"/>
      <w:bookmarkStart w:id="84" w:name="_Toc286993793"/>
      <w:bookmarkStart w:id="85" w:name="_Toc232492934"/>
      <w:bookmarkStart w:id="86" w:name="_Toc237145412"/>
      <w:bookmarkStart w:id="87" w:name="_Toc247334847"/>
      <w:r>
        <w:rPr>
          <w:rFonts w:hint="eastAsia" w:ascii="宋体" w:hAnsi="宋体" w:eastAsia="宋体" w:cs="宋体"/>
          <w:sz w:val="28"/>
          <w:szCs w:val="28"/>
          <w:highlight w:val="none"/>
        </w:rPr>
        <w:t>合同履行期间,若双方发生争议，可协商或由有关部门调解解决，协商或调解不成的，在甲方所在地的人民法院提起诉讼。</w:t>
      </w:r>
    </w:p>
    <w:p w14:paraId="036242CE">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十</w:t>
      </w:r>
      <w:r>
        <w:rPr>
          <w:rFonts w:hint="eastAsia" w:ascii="宋体" w:hAnsi="宋体" w:eastAsia="宋体" w:cs="宋体"/>
          <w:b/>
          <w:bCs/>
          <w:sz w:val="28"/>
          <w:szCs w:val="28"/>
          <w:highlight w:val="none"/>
          <w:lang w:val="en-US" w:eastAsia="zh-CN"/>
        </w:rPr>
        <w:t>一</w:t>
      </w:r>
      <w:r>
        <w:rPr>
          <w:rFonts w:hint="eastAsia" w:ascii="宋体" w:hAnsi="宋体" w:eastAsia="宋体" w:cs="宋体"/>
          <w:b/>
          <w:bCs/>
          <w:sz w:val="28"/>
          <w:szCs w:val="28"/>
          <w:highlight w:val="none"/>
        </w:rPr>
        <w:t>、</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Pr>
          <w:rFonts w:hint="eastAsia" w:ascii="宋体" w:hAnsi="宋体" w:eastAsia="宋体" w:cs="宋体"/>
          <w:b/>
          <w:bCs/>
          <w:sz w:val="28"/>
          <w:szCs w:val="28"/>
          <w:highlight w:val="none"/>
        </w:rPr>
        <w:t>其他</w:t>
      </w:r>
    </w:p>
    <w:p w14:paraId="54C02F5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1、如有未尽事宜，由</w:t>
      </w:r>
      <w:r>
        <w:rPr>
          <w:rFonts w:hint="eastAsia" w:ascii="宋体" w:hAnsi="宋体" w:eastAsia="宋体" w:cs="宋体"/>
          <w:sz w:val="28"/>
          <w:szCs w:val="28"/>
          <w:highlight w:val="none"/>
          <w:lang w:val="en-US" w:eastAsia="zh-CN"/>
        </w:rPr>
        <w:t>甲乙</w:t>
      </w:r>
      <w:r>
        <w:rPr>
          <w:rFonts w:hint="eastAsia" w:ascii="宋体" w:hAnsi="宋体" w:eastAsia="宋体" w:cs="宋体"/>
          <w:sz w:val="28"/>
          <w:szCs w:val="28"/>
          <w:highlight w:val="none"/>
        </w:rPr>
        <w:t>双方依法订立补充合同</w:t>
      </w:r>
      <w:r>
        <w:rPr>
          <w:rFonts w:hint="eastAsia" w:ascii="宋体" w:hAnsi="宋体" w:eastAsia="宋体" w:cs="宋体"/>
          <w:sz w:val="28"/>
          <w:szCs w:val="28"/>
          <w:highlight w:val="none"/>
          <w:lang w:eastAsia="zh-CN"/>
        </w:rPr>
        <w:t>；</w:t>
      </w:r>
    </w:p>
    <w:p w14:paraId="3830893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、合同经</w:t>
      </w:r>
      <w:r>
        <w:rPr>
          <w:rFonts w:hint="eastAsia" w:ascii="宋体" w:hAnsi="宋体" w:eastAsia="宋体" w:cs="宋体"/>
          <w:sz w:val="28"/>
          <w:szCs w:val="28"/>
          <w:highlight w:val="none"/>
          <w:lang w:val="en-US" w:eastAsia="zh-CN"/>
        </w:rPr>
        <w:t>甲乙</w:t>
      </w:r>
      <w:r>
        <w:rPr>
          <w:rFonts w:hint="eastAsia" w:ascii="宋体" w:hAnsi="宋体" w:eastAsia="宋体" w:cs="宋体"/>
          <w:sz w:val="28"/>
          <w:szCs w:val="28"/>
          <w:highlight w:val="none"/>
        </w:rPr>
        <w:t>双方法定代表人或授权委托授权代表签字并加盖单位公章后生效</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本合同一式</w:t>
      </w:r>
      <w:r>
        <w:rPr>
          <w:rFonts w:hint="eastAsia" w:ascii="宋体" w:hAnsi="宋体" w:eastAsia="宋体" w:cs="宋体"/>
          <w:sz w:val="28"/>
          <w:szCs w:val="28"/>
          <w:highlight w:val="none"/>
          <w:lang w:val="en-US" w:eastAsia="zh-CN"/>
        </w:rPr>
        <w:t>陆</w:t>
      </w:r>
      <w:r>
        <w:rPr>
          <w:rFonts w:hint="eastAsia" w:ascii="宋体" w:hAnsi="宋体" w:eastAsia="宋体" w:cs="宋体"/>
          <w:sz w:val="28"/>
          <w:szCs w:val="28"/>
          <w:highlight w:val="none"/>
        </w:rPr>
        <w:t>份，</w:t>
      </w:r>
      <w:r>
        <w:rPr>
          <w:rFonts w:hint="eastAsia" w:ascii="宋体" w:hAnsi="宋体" w:eastAsia="宋体" w:cs="宋体"/>
          <w:sz w:val="28"/>
          <w:szCs w:val="28"/>
          <w:highlight w:val="none"/>
          <w:lang w:val="en-US" w:eastAsia="zh-CN"/>
        </w:rPr>
        <w:t>甲乙双方各执叁份</w:t>
      </w:r>
      <w:r>
        <w:rPr>
          <w:rFonts w:hint="eastAsia" w:ascii="宋体" w:hAnsi="宋体" w:eastAsia="宋体" w:cs="宋体"/>
          <w:sz w:val="28"/>
          <w:szCs w:val="28"/>
          <w:highlight w:val="none"/>
        </w:rPr>
        <w:t>，具有同等法律效力。</w:t>
      </w:r>
    </w:p>
    <w:p w14:paraId="1DAFEC83">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十</w:t>
      </w:r>
      <w:r>
        <w:rPr>
          <w:rFonts w:hint="eastAsia" w:ascii="宋体" w:hAnsi="宋体" w:eastAsia="宋体" w:cs="宋体"/>
          <w:b/>
          <w:bCs/>
          <w:sz w:val="28"/>
          <w:szCs w:val="28"/>
          <w:highlight w:val="none"/>
          <w:lang w:val="en-US" w:eastAsia="zh-CN"/>
        </w:rPr>
        <w:t>二</w:t>
      </w:r>
      <w:r>
        <w:rPr>
          <w:rFonts w:hint="eastAsia" w:ascii="宋体" w:hAnsi="宋体" w:eastAsia="宋体" w:cs="宋体"/>
          <w:b/>
          <w:bCs/>
          <w:sz w:val="28"/>
          <w:szCs w:val="28"/>
          <w:highlight w:val="none"/>
        </w:rPr>
        <w:t>、附件</w:t>
      </w:r>
    </w:p>
    <w:p w14:paraId="3171082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1、项目采购文件</w:t>
      </w:r>
    </w:p>
    <w:p w14:paraId="479B4EA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2、项目响应文件</w:t>
      </w:r>
    </w:p>
    <w:p w14:paraId="4EDA09C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3、成交通知书</w:t>
      </w:r>
    </w:p>
    <w:p w14:paraId="71E8D14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4、其他</w:t>
      </w:r>
    </w:p>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14:paraId="4ACAAE25">
      <w:pPr>
        <w:keepNext w:val="0"/>
        <w:keepLines w:val="0"/>
        <w:pageBreakBefore w:val="0"/>
        <w:widowControl w:val="0"/>
        <w:kinsoku/>
        <w:wordWrap/>
        <w:overflowPunct/>
        <w:topLinePunct w:val="0"/>
        <w:autoSpaceDE/>
        <w:autoSpaceDN/>
        <w:bidi w:val="0"/>
        <w:adjustRightInd/>
        <w:snapToGrid/>
        <w:spacing w:before="625" w:beforeLines="200" w:line="360" w:lineRule="auto"/>
        <w:ind w:left="0" w:leftChars="0" w:right="630" w:rightChars="300" w:firstLine="0" w:firstLineChars="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甲方（盖章）:</w:t>
      </w:r>
      <w:r>
        <w:rPr>
          <w:rFonts w:hint="eastAsia" w:ascii="宋体" w:hAnsi="宋体" w:eastAsia="宋体" w:cs="宋体"/>
          <w:sz w:val="28"/>
          <w:szCs w:val="28"/>
          <w:highlight w:val="none"/>
        </w:rPr>
        <w:tab/>
      </w:r>
      <w:r>
        <w:rPr>
          <w:rFonts w:hint="eastAsia" w:ascii="宋体" w:hAnsi="宋体" w:eastAsia="宋体" w:cs="宋体"/>
          <w:sz w:val="28"/>
          <w:szCs w:val="28"/>
          <w:highlight w:val="none"/>
        </w:rPr>
        <w:tab/>
      </w:r>
      <w:r>
        <w:rPr>
          <w:rFonts w:hint="eastAsia" w:ascii="宋体" w:hAnsi="宋体" w:eastAsia="宋体" w:cs="宋体"/>
          <w:sz w:val="28"/>
          <w:szCs w:val="28"/>
          <w:highlight w:val="none"/>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rPr>
        <w:t>乙方（盖章）:</w:t>
      </w:r>
    </w:p>
    <w:p w14:paraId="0D4EC16B">
      <w:pPr>
        <w:keepNext w:val="0"/>
        <w:keepLines w:val="0"/>
        <w:pageBreakBefore w:val="0"/>
        <w:widowControl w:val="0"/>
        <w:kinsoku/>
        <w:wordWrap/>
        <w:overflowPunct/>
        <w:topLinePunct w:val="0"/>
        <w:autoSpaceDE/>
        <w:autoSpaceDN/>
        <w:bidi w:val="0"/>
        <w:adjustRightInd/>
        <w:snapToGrid/>
        <w:spacing w:line="360" w:lineRule="auto"/>
        <w:ind w:left="0" w:leftChars="0" w:right="630" w:rightChars="300" w:firstLine="0" w:firstLineChars="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法定代表人（授权代表）：</w:t>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rPr>
        <w:t>法定代表人（授权代表）：</w:t>
      </w:r>
    </w:p>
    <w:p w14:paraId="4FF1CFD4">
      <w:pPr>
        <w:keepNext w:val="0"/>
        <w:keepLines w:val="0"/>
        <w:pageBreakBefore w:val="0"/>
        <w:widowControl w:val="0"/>
        <w:kinsoku/>
        <w:wordWrap/>
        <w:overflowPunct/>
        <w:topLinePunct w:val="0"/>
        <w:autoSpaceDE/>
        <w:autoSpaceDN/>
        <w:bidi w:val="0"/>
        <w:adjustRightInd/>
        <w:snapToGrid/>
        <w:spacing w:line="360" w:lineRule="auto"/>
        <w:ind w:left="0" w:leftChars="0" w:right="630" w:rightChars="300" w:firstLine="0" w:firstLineChars="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地址：</w:t>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rPr>
        <w:t>地址：</w:t>
      </w:r>
    </w:p>
    <w:p w14:paraId="56474A59">
      <w:pPr>
        <w:keepNext w:val="0"/>
        <w:keepLines w:val="0"/>
        <w:pageBreakBefore w:val="0"/>
        <w:widowControl w:val="0"/>
        <w:kinsoku/>
        <w:wordWrap/>
        <w:overflowPunct/>
        <w:topLinePunct w:val="0"/>
        <w:autoSpaceDE/>
        <w:autoSpaceDN/>
        <w:bidi w:val="0"/>
        <w:adjustRightInd/>
        <w:snapToGrid/>
        <w:spacing w:line="360" w:lineRule="auto"/>
        <w:ind w:left="0" w:leftChars="0" w:right="630" w:rightChars="300" w:firstLine="0" w:firstLineChars="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开户银行：</w:t>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rPr>
        <w:t>开户银行：</w:t>
      </w:r>
    </w:p>
    <w:p w14:paraId="6698CF2A">
      <w:pPr>
        <w:keepNext w:val="0"/>
        <w:keepLines w:val="0"/>
        <w:pageBreakBefore w:val="0"/>
        <w:widowControl w:val="0"/>
        <w:kinsoku/>
        <w:wordWrap/>
        <w:overflowPunct/>
        <w:topLinePunct w:val="0"/>
        <w:autoSpaceDE/>
        <w:autoSpaceDN/>
        <w:bidi w:val="0"/>
        <w:adjustRightInd/>
        <w:snapToGrid/>
        <w:spacing w:line="360" w:lineRule="auto"/>
        <w:ind w:left="0" w:leftChars="0" w:right="630" w:rightChars="300" w:firstLine="0" w:firstLineChars="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账号：</w:t>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rPr>
        <w:t>账号：</w:t>
      </w:r>
    </w:p>
    <w:p w14:paraId="6B8596C4">
      <w:pPr>
        <w:keepNext w:val="0"/>
        <w:keepLines w:val="0"/>
        <w:pageBreakBefore w:val="0"/>
        <w:widowControl w:val="0"/>
        <w:kinsoku/>
        <w:wordWrap/>
        <w:overflowPunct/>
        <w:topLinePunct w:val="0"/>
        <w:autoSpaceDE/>
        <w:autoSpaceDN/>
        <w:bidi w:val="0"/>
        <w:adjustRightInd/>
        <w:snapToGrid/>
        <w:spacing w:line="360" w:lineRule="auto"/>
        <w:ind w:left="0" w:leftChars="0" w:right="630" w:rightChars="300" w:firstLine="0" w:firstLineChars="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电话：</w:t>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rPr>
        <w:t>电话：</w:t>
      </w:r>
    </w:p>
    <w:p w14:paraId="3C7607D4">
      <w:pPr>
        <w:keepNext w:val="0"/>
        <w:keepLines w:val="0"/>
        <w:pageBreakBefore w:val="0"/>
        <w:widowControl w:val="0"/>
        <w:kinsoku/>
        <w:wordWrap/>
        <w:overflowPunct/>
        <w:topLinePunct w:val="0"/>
        <w:autoSpaceDE/>
        <w:autoSpaceDN/>
        <w:bidi w:val="0"/>
        <w:adjustRightInd/>
        <w:snapToGrid/>
        <w:spacing w:line="360" w:lineRule="auto"/>
        <w:ind w:left="0" w:leftChars="0" w:right="630" w:rightChars="300" w:firstLine="0" w:firstLineChars="0"/>
        <w:jc w:val="both"/>
        <w:textAlignment w:val="auto"/>
        <w:rPr>
          <w:rFonts w:hint="eastAsia" w:ascii="宋体" w:hAnsi="宋体" w:cs="宋体"/>
          <w:sz w:val="24"/>
          <w:highlight w:val="none"/>
        </w:rPr>
      </w:pPr>
      <w:r>
        <w:rPr>
          <w:rFonts w:hint="eastAsia" w:ascii="宋体" w:hAnsi="宋体" w:eastAsia="宋体" w:cs="宋体"/>
          <w:sz w:val="28"/>
          <w:szCs w:val="28"/>
          <w:highlight w:val="none"/>
        </w:rPr>
        <w:t>签约日期：</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日</w:t>
      </w:r>
      <w:r>
        <w:rPr>
          <w:rFonts w:hint="eastAsia" w:ascii="宋体" w:hAnsi="宋体" w:eastAsia="宋体" w:cs="宋体"/>
          <w:sz w:val="28"/>
          <w:szCs w:val="28"/>
          <w:highlight w:val="none"/>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rPr>
        <w:t>签约日期：</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日</w:t>
      </w:r>
      <w:bookmarkEnd w:id="53"/>
    </w:p>
    <w:p w14:paraId="3F062B04">
      <w:pPr>
        <w:pStyle w:val="2"/>
        <w:spacing w:line="440" w:lineRule="exact"/>
        <w:ind w:firstLine="880" w:firstLineChars="200"/>
        <w:rPr>
          <w:rFonts w:hint="eastAsia" w:ascii="宋体" w:hAnsi="宋体" w:cs="宋体"/>
          <w:highlight w:val="none"/>
        </w:rPr>
      </w:pPr>
    </w:p>
    <w:p w14:paraId="60667ECE">
      <w:pPr>
        <w:spacing w:line="440" w:lineRule="exact"/>
        <w:rPr>
          <w:b/>
          <w:bCs/>
          <w:highlight w:val="none"/>
        </w:rPr>
      </w:pPr>
      <w:r>
        <w:rPr>
          <w:rFonts w:hint="eastAsia" w:ascii="宋体" w:hAnsi="宋体" w:cs="宋体"/>
          <w:b/>
          <w:bCs/>
          <w:sz w:val="24"/>
          <w:highlight w:val="none"/>
        </w:rPr>
        <w:t>注：以上合同条款仅供参考，具体以采购人及成交供应商签订合同时商定的合同条款为准。</w:t>
      </w:r>
    </w:p>
    <w:p w14:paraId="10BF5C25">
      <w:pPr>
        <w:rPr>
          <w:rFonts w:hint="eastAsia"/>
          <w:highlight w:val="none"/>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617F4D-365C-455D-8136-ED7B59F27B3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ì.">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FA865">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6CB07E">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A6CB07E">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E6405">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9EC338">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9EC338">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4D04E">
    <w:pPr>
      <w:pStyle w:val="21"/>
      <w:pBdr>
        <w:top w:val="none" w:color="auto" w:sz="0" w:space="1"/>
        <w:left w:val="none" w:color="auto" w:sz="0" w:space="4"/>
        <w:bottom w:val="none" w:color="auto" w:sz="0" w:space="1"/>
        <w:right w:val="none" w:color="auto" w:sz="0" w:space="4"/>
      </w:pBdr>
      <w:jc w:val="both"/>
      <w:rPr>
        <w:u w:val="single"/>
      </w:rPr>
    </w:pPr>
    <w:r>
      <w:rPr>
        <w:rFonts w:hint="eastAsia"/>
        <w:b/>
      </w:rPr>
      <w:pict>
        <v:shape id="艺术字 4" o:spid="_x0000_s1026" o:spt="136" type="#_x0000_t136" style="position:absolute;left:0pt;margin-left:682.6pt;margin-top:47.25pt;height:8.35pt;width:68.05pt;mso-position-horizontal-relative:page;mso-position-vertical-relative:page;z-index:251659264;mso-width-relative:page;mso-height-relative:page;" fillcolor="#000000" filled="t" stroked="t" coordsize="21600,21600">
          <v:path/>
          <v:fill on="t" focussize="0,0"/>
          <v:stroke/>
          <v:imagedata o:title=""/>
          <o:lock v:ext="edit" aspectratio="f"/>
          <v:textpath on="t" fitshape="t" fitpath="t" trim="t" xscale="f" string="专业 严谨 高效" style="font-family:宋体;font-size:10pt;v-rotate-letters:f;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bullet"/>
      <w:pStyle w:val="59"/>
      <w:lvlText w:val=""/>
      <w:lvlJc w:val="left"/>
      <w:pPr>
        <w:ind w:left="84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C5B5CDF"/>
    <w:multiLevelType w:val="singleLevel"/>
    <w:tmpl w:val="4C5B5CDF"/>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MThiNTU2MTg4YzdkMzBmYzk0N2E0N2FhYmQyYTkifQ=="/>
  </w:docVars>
  <w:rsids>
    <w:rsidRoot w:val="00172A27"/>
    <w:rsid w:val="0000291F"/>
    <w:rsid w:val="00011030"/>
    <w:rsid w:val="00011628"/>
    <w:rsid w:val="000122D3"/>
    <w:rsid w:val="00017738"/>
    <w:rsid w:val="00021BA2"/>
    <w:rsid w:val="00021ED4"/>
    <w:rsid w:val="00043C01"/>
    <w:rsid w:val="00046C02"/>
    <w:rsid w:val="0004721A"/>
    <w:rsid w:val="00053D14"/>
    <w:rsid w:val="00057B3B"/>
    <w:rsid w:val="0006010A"/>
    <w:rsid w:val="000610CA"/>
    <w:rsid w:val="0006218F"/>
    <w:rsid w:val="00070238"/>
    <w:rsid w:val="000722ED"/>
    <w:rsid w:val="00073CFE"/>
    <w:rsid w:val="00075795"/>
    <w:rsid w:val="00082130"/>
    <w:rsid w:val="00085A14"/>
    <w:rsid w:val="000870FC"/>
    <w:rsid w:val="000906A1"/>
    <w:rsid w:val="00090974"/>
    <w:rsid w:val="00091613"/>
    <w:rsid w:val="0009173C"/>
    <w:rsid w:val="000A11F3"/>
    <w:rsid w:val="000A3720"/>
    <w:rsid w:val="000A4A69"/>
    <w:rsid w:val="000B00B9"/>
    <w:rsid w:val="000B13CE"/>
    <w:rsid w:val="000B314E"/>
    <w:rsid w:val="000B4276"/>
    <w:rsid w:val="000B6E1B"/>
    <w:rsid w:val="000C307C"/>
    <w:rsid w:val="000C5FDD"/>
    <w:rsid w:val="000D04A0"/>
    <w:rsid w:val="000D05C4"/>
    <w:rsid w:val="000D0712"/>
    <w:rsid w:val="000D0CEF"/>
    <w:rsid w:val="000D72D0"/>
    <w:rsid w:val="000E03D9"/>
    <w:rsid w:val="000E42AB"/>
    <w:rsid w:val="000E7FA1"/>
    <w:rsid w:val="000F13B6"/>
    <w:rsid w:val="000F1530"/>
    <w:rsid w:val="000F2DB4"/>
    <w:rsid w:val="000F5182"/>
    <w:rsid w:val="000F75E8"/>
    <w:rsid w:val="000F775D"/>
    <w:rsid w:val="00106121"/>
    <w:rsid w:val="001135DE"/>
    <w:rsid w:val="00120851"/>
    <w:rsid w:val="00124D99"/>
    <w:rsid w:val="001269F4"/>
    <w:rsid w:val="00130DAC"/>
    <w:rsid w:val="00132289"/>
    <w:rsid w:val="001323A3"/>
    <w:rsid w:val="001326A9"/>
    <w:rsid w:val="00134373"/>
    <w:rsid w:val="00134B29"/>
    <w:rsid w:val="001359A9"/>
    <w:rsid w:val="001370E4"/>
    <w:rsid w:val="00141436"/>
    <w:rsid w:val="00150214"/>
    <w:rsid w:val="00150841"/>
    <w:rsid w:val="00156BB0"/>
    <w:rsid w:val="00156CB2"/>
    <w:rsid w:val="00163945"/>
    <w:rsid w:val="001800D9"/>
    <w:rsid w:val="00181A1C"/>
    <w:rsid w:val="00185763"/>
    <w:rsid w:val="001906C6"/>
    <w:rsid w:val="00193448"/>
    <w:rsid w:val="001975B8"/>
    <w:rsid w:val="001A10B9"/>
    <w:rsid w:val="001A4FE1"/>
    <w:rsid w:val="001A799C"/>
    <w:rsid w:val="001B2529"/>
    <w:rsid w:val="001B2A88"/>
    <w:rsid w:val="001B4B9D"/>
    <w:rsid w:val="001C3C11"/>
    <w:rsid w:val="001C71EA"/>
    <w:rsid w:val="001D1AE6"/>
    <w:rsid w:val="001F233F"/>
    <w:rsid w:val="001F2FDC"/>
    <w:rsid w:val="001F5765"/>
    <w:rsid w:val="002271DF"/>
    <w:rsid w:val="00240A0E"/>
    <w:rsid w:val="002425F9"/>
    <w:rsid w:val="002468CE"/>
    <w:rsid w:val="002551C0"/>
    <w:rsid w:val="002561B2"/>
    <w:rsid w:val="002741FC"/>
    <w:rsid w:val="0027441D"/>
    <w:rsid w:val="00274593"/>
    <w:rsid w:val="002756FF"/>
    <w:rsid w:val="00275F08"/>
    <w:rsid w:val="002761D4"/>
    <w:rsid w:val="0028198A"/>
    <w:rsid w:val="0028637A"/>
    <w:rsid w:val="00286F9D"/>
    <w:rsid w:val="00291239"/>
    <w:rsid w:val="00294662"/>
    <w:rsid w:val="0029496D"/>
    <w:rsid w:val="002A1501"/>
    <w:rsid w:val="002A2DBA"/>
    <w:rsid w:val="002A6B1E"/>
    <w:rsid w:val="002B2DE0"/>
    <w:rsid w:val="002B3260"/>
    <w:rsid w:val="002B55D6"/>
    <w:rsid w:val="002B608C"/>
    <w:rsid w:val="002B61A6"/>
    <w:rsid w:val="002C4E41"/>
    <w:rsid w:val="002D79CA"/>
    <w:rsid w:val="002E2ED9"/>
    <w:rsid w:val="002E66B6"/>
    <w:rsid w:val="002F2269"/>
    <w:rsid w:val="002F2CBB"/>
    <w:rsid w:val="002F38B4"/>
    <w:rsid w:val="0030063D"/>
    <w:rsid w:val="00303456"/>
    <w:rsid w:val="0030624D"/>
    <w:rsid w:val="00306E6E"/>
    <w:rsid w:val="00307A52"/>
    <w:rsid w:val="00315375"/>
    <w:rsid w:val="00323CC6"/>
    <w:rsid w:val="00325F4F"/>
    <w:rsid w:val="00335AFF"/>
    <w:rsid w:val="00345D50"/>
    <w:rsid w:val="00346500"/>
    <w:rsid w:val="00347833"/>
    <w:rsid w:val="00352CAC"/>
    <w:rsid w:val="00354B5C"/>
    <w:rsid w:val="0036539E"/>
    <w:rsid w:val="00365A3B"/>
    <w:rsid w:val="00367FC6"/>
    <w:rsid w:val="003752AD"/>
    <w:rsid w:val="003777D5"/>
    <w:rsid w:val="00383338"/>
    <w:rsid w:val="003843EA"/>
    <w:rsid w:val="003942FF"/>
    <w:rsid w:val="003960F5"/>
    <w:rsid w:val="003A42E1"/>
    <w:rsid w:val="003A75EC"/>
    <w:rsid w:val="003B1AE8"/>
    <w:rsid w:val="003B2498"/>
    <w:rsid w:val="003C453C"/>
    <w:rsid w:val="003C5E0C"/>
    <w:rsid w:val="003C738B"/>
    <w:rsid w:val="003D01B9"/>
    <w:rsid w:val="003F0B83"/>
    <w:rsid w:val="003F1B02"/>
    <w:rsid w:val="0040020F"/>
    <w:rsid w:val="004036B6"/>
    <w:rsid w:val="00403DCA"/>
    <w:rsid w:val="004040E7"/>
    <w:rsid w:val="004116F2"/>
    <w:rsid w:val="00412023"/>
    <w:rsid w:val="00413C83"/>
    <w:rsid w:val="00414680"/>
    <w:rsid w:val="00415493"/>
    <w:rsid w:val="0041686F"/>
    <w:rsid w:val="00416D6A"/>
    <w:rsid w:val="00430ADF"/>
    <w:rsid w:val="00430B35"/>
    <w:rsid w:val="0043388B"/>
    <w:rsid w:val="00441D2A"/>
    <w:rsid w:val="0044662C"/>
    <w:rsid w:val="004507E7"/>
    <w:rsid w:val="00453259"/>
    <w:rsid w:val="004538EE"/>
    <w:rsid w:val="00467862"/>
    <w:rsid w:val="0047286E"/>
    <w:rsid w:val="004857E9"/>
    <w:rsid w:val="00486DDA"/>
    <w:rsid w:val="00490C82"/>
    <w:rsid w:val="0049107B"/>
    <w:rsid w:val="00492173"/>
    <w:rsid w:val="00495F57"/>
    <w:rsid w:val="004A349D"/>
    <w:rsid w:val="004B26DC"/>
    <w:rsid w:val="004C0DEC"/>
    <w:rsid w:val="004C2352"/>
    <w:rsid w:val="004C4EB8"/>
    <w:rsid w:val="004C5F9D"/>
    <w:rsid w:val="004E24DD"/>
    <w:rsid w:val="004E3366"/>
    <w:rsid w:val="004E3D4F"/>
    <w:rsid w:val="004E7089"/>
    <w:rsid w:val="004F0630"/>
    <w:rsid w:val="004F252D"/>
    <w:rsid w:val="004F64F1"/>
    <w:rsid w:val="00505D33"/>
    <w:rsid w:val="005179BE"/>
    <w:rsid w:val="00521AD9"/>
    <w:rsid w:val="005376E3"/>
    <w:rsid w:val="00554261"/>
    <w:rsid w:val="00554E66"/>
    <w:rsid w:val="00556EE0"/>
    <w:rsid w:val="00557F88"/>
    <w:rsid w:val="0056535C"/>
    <w:rsid w:val="005674B8"/>
    <w:rsid w:val="005719C4"/>
    <w:rsid w:val="00576393"/>
    <w:rsid w:val="0058174C"/>
    <w:rsid w:val="00583B20"/>
    <w:rsid w:val="00584BB9"/>
    <w:rsid w:val="00585A2F"/>
    <w:rsid w:val="0059163A"/>
    <w:rsid w:val="005927B3"/>
    <w:rsid w:val="005932DC"/>
    <w:rsid w:val="005936A9"/>
    <w:rsid w:val="0059427C"/>
    <w:rsid w:val="005A1C6F"/>
    <w:rsid w:val="005A55A6"/>
    <w:rsid w:val="005A6546"/>
    <w:rsid w:val="005A6A30"/>
    <w:rsid w:val="005B4329"/>
    <w:rsid w:val="005C2669"/>
    <w:rsid w:val="005C464C"/>
    <w:rsid w:val="005C56E4"/>
    <w:rsid w:val="005D4CD0"/>
    <w:rsid w:val="005E000F"/>
    <w:rsid w:val="005E10A6"/>
    <w:rsid w:val="005E225A"/>
    <w:rsid w:val="005E2FB1"/>
    <w:rsid w:val="005E4074"/>
    <w:rsid w:val="005E4E68"/>
    <w:rsid w:val="005E554A"/>
    <w:rsid w:val="005E7419"/>
    <w:rsid w:val="005F5588"/>
    <w:rsid w:val="005F55A1"/>
    <w:rsid w:val="0060333F"/>
    <w:rsid w:val="00605B43"/>
    <w:rsid w:val="00610305"/>
    <w:rsid w:val="00614F72"/>
    <w:rsid w:val="00615AD9"/>
    <w:rsid w:val="0062371E"/>
    <w:rsid w:val="00623AC4"/>
    <w:rsid w:val="0062475C"/>
    <w:rsid w:val="006335E9"/>
    <w:rsid w:val="00636ED5"/>
    <w:rsid w:val="006429FB"/>
    <w:rsid w:val="0064363F"/>
    <w:rsid w:val="006474C6"/>
    <w:rsid w:val="00647C5F"/>
    <w:rsid w:val="00650994"/>
    <w:rsid w:val="0065153C"/>
    <w:rsid w:val="006537A8"/>
    <w:rsid w:val="00655758"/>
    <w:rsid w:val="00662433"/>
    <w:rsid w:val="00664CC6"/>
    <w:rsid w:val="00666517"/>
    <w:rsid w:val="00667D5A"/>
    <w:rsid w:val="00667E61"/>
    <w:rsid w:val="00673096"/>
    <w:rsid w:val="006835AE"/>
    <w:rsid w:val="00686641"/>
    <w:rsid w:val="00691081"/>
    <w:rsid w:val="006920AC"/>
    <w:rsid w:val="006A0252"/>
    <w:rsid w:val="006A1A6A"/>
    <w:rsid w:val="006A1F8A"/>
    <w:rsid w:val="006A3DDD"/>
    <w:rsid w:val="006A754E"/>
    <w:rsid w:val="006C49B6"/>
    <w:rsid w:val="006C62EC"/>
    <w:rsid w:val="006C6C1D"/>
    <w:rsid w:val="006D1905"/>
    <w:rsid w:val="006D48A0"/>
    <w:rsid w:val="006F3410"/>
    <w:rsid w:val="007009C0"/>
    <w:rsid w:val="00700AD0"/>
    <w:rsid w:val="00702AC7"/>
    <w:rsid w:val="0070611E"/>
    <w:rsid w:val="00710428"/>
    <w:rsid w:val="007134C7"/>
    <w:rsid w:val="00713C5F"/>
    <w:rsid w:val="00714EF9"/>
    <w:rsid w:val="0072487B"/>
    <w:rsid w:val="0072527B"/>
    <w:rsid w:val="00732EFF"/>
    <w:rsid w:val="00733415"/>
    <w:rsid w:val="007360F9"/>
    <w:rsid w:val="007405DA"/>
    <w:rsid w:val="0074249C"/>
    <w:rsid w:val="00744AA0"/>
    <w:rsid w:val="00745008"/>
    <w:rsid w:val="00745437"/>
    <w:rsid w:val="00746636"/>
    <w:rsid w:val="00751844"/>
    <w:rsid w:val="007543CF"/>
    <w:rsid w:val="007617AE"/>
    <w:rsid w:val="00763788"/>
    <w:rsid w:val="00765685"/>
    <w:rsid w:val="00766847"/>
    <w:rsid w:val="0076746F"/>
    <w:rsid w:val="00767A51"/>
    <w:rsid w:val="0077054D"/>
    <w:rsid w:val="00774143"/>
    <w:rsid w:val="00777D58"/>
    <w:rsid w:val="00781A87"/>
    <w:rsid w:val="0078307F"/>
    <w:rsid w:val="0078333B"/>
    <w:rsid w:val="00787297"/>
    <w:rsid w:val="0079420C"/>
    <w:rsid w:val="00794F8E"/>
    <w:rsid w:val="007972EF"/>
    <w:rsid w:val="007972FA"/>
    <w:rsid w:val="007A4DA3"/>
    <w:rsid w:val="007A6228"/>
    <w:rsid w:val="007B6492"/>
    <w:rsid w:val="007C1BCF"/>
    <w:rsid w:val="007C5E4D"/>
    <w:rsid w:val="007D06E9"/>
    <w:rsid w:val="007D0B86"/>
    <w:rsid w:val="007D2797"/>
    <w:rsid w:val="007D4FA2"/>
    <w:rsid w:val="007E5F57"/>
    <w:rsid w:val="007E6B3A"/>
    <w:rsid w:val="007E7742"/>
    <w:rsid w:val="007F4610"/>
    <w:rsid w:val="007F6341"/>
    <w:rsid w:val="00801B1D"/>
    <w:rsid w:val="008053A8"/>
    <w:rsid w:val="0081349A"/>
    <w:rsid w:val="0081717E"/>
    <w:rsid w:val="008245EE"/>
    <w:rsid w:val="0083544B"/>
    <w:rsid w:val="00842BE8"/>
    <w:rsid w:val="00843DB4"/>
    <w:rsid w:val="00845DFB"/>
    <w:rsid w:val="00846713"/>
    <w:rsid w:val="00847CAC"/>
    <w:rsid w:val="00853AB7"/>
    <w:rsid w:val="00855E6E"/>
    <w:rsid w:val="00872D4C"/>
    <w:rsid w:val="008739D4"/>
    <w:rsid w:val="00883DF7"/>
    <w:rsid w:val="00886964"/>
    <w:rsid w:val="00891DF8"/>
    <w:rsid w:val="0089309A"/>
    <w:rsid w:val="008937C5"/>
    <w:rsid w:val="00895033"/>
    <w:rsid w:val="0089589A"/>
    <w:rsid w:val="008A083F"/>
    <w:rsid w:val="008A4376"/>
    <w:rsid w:val="008A53C4"/>
    <w:rsid w:val="008B291A"/>
    <w:rsid w:val="008B3749"/>
    <w:rsid w:val="008B3D7E"/>
    <w:rsid w:val="008B441C"/>
    <w:rsid w:val="008C031F"/>
    <w:rsid w:val="008C2A63"/>
    <w:rsid w:val="008C3830"/>
    <w:rsid w:val="008C588D"/>
    <w:rsid w:val="008D04D9"/>
    <w:rsid w:val="008D4B7C"/>
    <w:rsid w:val="008D5BEB"/>
    <w:rsid w:val="008E0C05"/>
    <w:rsid w:val="008E2452"/>
    <w:rsid w:val="008E384B"/>
    <w:rsid w:val="008F0510"/>
    <w:rsid w:val="008F4725"/>
    <w:rsid w:val="008F5E3F"/>
    <w:rsid w:val="00901845"/>
    <w:rsid w:val="00907D8D"/>
    <w:rsid w:val="009104A5"/>
    <w:rsid w:val="0091147B"/>
    <w:rsid w:val="009147F1"/>
    <w:rsid w:val="00917D43"/>
    <w:rsid w:val="00917F63"/>
    <w:rsid w:val="00921AD4"/>
    <w:rsid w:val="009239B8"/>
    <w:rsid w:val="00924DD4"/>
    <w:rsid w:val="00925D40"/>
    <w:rsid w:val="009411AC"/>
    <w:rsid w:val="00942411"/>
    <w:rsid w:val="0094247C"/>
    <w:rsid w:val="00950A0D"/>
    <w:rsid w:val="00952986"/>
    <w:rsid w:val="00955998"/>
    <w:rsid w:val="00961500"/>
    <w:rsid w:val="00963A8D"/>
    <w:rsid w:val="00965473"/>
    <w:rsid w:val="00972A02"/>
    <w:rsid w:val="00972FD3"/>
    <w:rsid w:val="00974152"/>
    <w:rsid w:val="00975E08"/>
    <w:rsid w:val="009761C8"/>
    <w:rsid w:val="009804B2"/>
    <w:rsid w:val="00985457"/>
    <w:rsid w:val="0099059F"/>
    <w:rsid w:val="009923B1"/>
    <w:rsid w:val="00992B8D"/>
    <w:rsid w:val="00996419"/>
    <w:rsid w:val="009A00CB"/>
    <w:rsid w:val="009A511C"/>
    <w:rsid w:val="009A55AD"/>
    <w:rsid w:val="009A6CF3"/>
    <w:rsid w:val="009B1EB1"/>
    <w:rsid w:val="009B3273"/>
    <w:rsid w:val="009B5153"/>
    <w:rsid w:val="009C4924"/>
    <w:rsid w:val="009C4955"/>
    <w:rsid w:val="009C677F"/>
    <w:rsid w:val="009E3522"/>
    <w:rsid w:val="009E411C"/>
    <w:rsid w:val="009E4DCA"/>
    <w:rsid w:val="009E58A5"/>
    <w:rsid w:val="009E64A0"/>
    <w:rsid w:val="009E6DB5"/>
    <w:rsid w:val="009F04F3"/>
    <w:rsid w:val="009F1152"/>
    <w:rsid w:val="009F5FE7"/>
    <w:rsid w:val="009F6317"/>
    <w:rsid w:val="00A000C0"/>
    <w:rsid w:val="00A00C11"/>
    <w:rsid w:val="00A14FE5"/>
    <w:rsid w:val="00A1763A"/>
    <w:rsid w:val="00A308D4"/>
    <w:rsid w:val="00A338AA"/>
    <w:rsid w:val="00A51A45"/>
    <w:rsid w:val="00A60325"/>
    <w:rsid w:val="00A61F9E"/>
    <w:rsid w:val="00A713C2"/>
    <w:rsid w:val="00A81A05"/>
    <w:rsid w:val="00A911A9"/>
    <w:rsid w:val="00A922E1"/>
    <w:rsid w:val="00A93929"/>
    <w:rsid w:val="00AA0766"/>
    <w:rsid w:val="00AA5222"/>
    <w:rsid w:val="00AC05C0"/>
    <w:rsid w:val="00AC1A58"/>
    <w:rsid w:val="00AD0A5C"/>
    <w:rsid w:val="00AD3E14"/>
    <w:rsid w:val="00AD4568"/>
    <w:rsid w:val="00AE20B2"/>
    <w:rsid w:val="00AE671C"/>
    <w:rsid w:val="00AE7A09"/>
    <w:rsid w:val="00AF0FA4"/>
    <w:rsid w:val="00AF5710"/>
    <w:rsid w:val="00B008EC"/>
    <w:rsid w:val="00B07ABB"/>
    <w:rsid w:val="00B07BC4"/>
    <w:rsid w:val="00B169D5"/>
    <w:rsid w:val="00B17EEE"/>
    <w:rsid w:val="00B20B30"/>
    <w:rsid w:val="00B22EBF"/>
    <w:rsid w:val="00B23D33"/>
    <w:rsid w:val="00B244EF"/>
    <w:rsid w:val="00B24AD0"/>
    <w:rsid w:val="00B27D2E"/>
    <w:rsid w:val="00B33F96"/>
    <w:rsid w:val="00B34648"/>
    <w:rsid w:val="00B412BA"/>
    <w:rsid w:val="00B42D55"/>
    <w:rsid w:val="00B50BAA"/>
    <w:rsid w:val="00B64E30"/>
    <w:rsid w:val="00B675A2"/>
    <w:rsid w:val="00B70677"/>
    <w:rsid w:val="00B73A66"/>
    <w:rsid w:val="00B746C9"/>
    <w:rsid w:val="00B767DB"/>
    <w:rsid w:val="00B84118"/>
    <w:rsid w:val="00B84754"/>
    <w:rsid w:val="00B86227"/>
    <w:rsid w:val="00B867EF"/>
    <w:rsid w:val="00B86C75"/>
    <w:rsid w:val="00B90537"/>
    <w:rsid w:val="00B94B36"/>
    <w:rsid w:val="00BA2376"/>
    <w:rsid w:val="00BA330C"/>
    <w:rsid w:val="00BA76DE"/>
    <w:rsid w:val="00BB0267"/>
    <w:rsid w:val="00BB303A"/>
    <w:rsid w:val="00BB7B17"/>
    <w:rsid w:val="00BC151A"/>
    <w:rsid w:val="00BC19AC"/>
    <w:rsid w:val="00BC558F"/>
    <w:rsid w:val="00BC6126"/>
    <w:rsid w:val="00BE15F1"/>
    <w:rsid w:val="00BE3009"/>
    <w:rsid w:val="00BE5596"/>
    <w:rsid w:val="00BE563E"/>
    <w:rsid w:val="00BF072A"/>
    <w:rsid w:val="00BF1A23"/>
    <w:rsid w:val="00C12CBF"/>
    <w:rsid w:val="00C23A15"/>
    <w:rsid w:val="00C26CEC"/>
    <w:rsid w:val="00C3013B"/>
    <w:rsid w:val="00C368FA"/>
    <w:rsid w:val="00C37E26"/>
    <w:rsid w:val="00C42173"/>
    <w:rsid w:val="00C47B16"/>
    <w:rsid w:val="00C506B2"/>
    <w:rsid w:val="00C53989"/>
    <w:rsid w:val="00C576E0"/>
    <w:rsid w:val="00C6080A"/>
    <w:rsid w:val="00C62AFF"/>
    <w:rsid w:val="00C6552D"/>
    <w:rsid w:val="00C6597B"/>
    <w:rsid w:val="00C669FF"/>
    <w:rsid w:val="00C700FF"/>
    <w:rsid w:val="00C712DD"/>
    <w:rsid w:val="00C72825"/>
    <w:rsid w:val="00C7343A"/>
    <w:rsid w:val="00C7512E"/>
    <w:rsid w:val="00C80882"/>
    <w:rsid w:val="00C80E47"/>
    <w:rsid w:val="00C934E9"/>
    <w:rsid w:val="00C96CEC"/>
    <w:rsid w:val="00CA54E3"/>
    <w:rsid w:val="00CA59B2"/>
    <w:rsid w:val="00CB75AF"/>
    <w:rsid w:val="00CD2B8F"/>
    <w:rsid w:val="00CD37C5"/>
    <w:rsid w:val="00CD3988"/>
    <w:rsid w:val="00CD47ED"/>
    <w:rsid w:val="00CD50F1"/>
    <w:rsid w:val="00CD6846"/>
    <w:rsid w:val="00CD7A78"/>
    <w:rsid w:val="00CF00EF"/>
    <w:rsid w:val="00CF2C3B"/>
    <w:rsid w:val="00D000A6"/>
    <w:rsid w:val="00D018ED"/>
    <w:rsid w:val="00D02D66"/>
    <w:rsid w:val="00D1378C"/>
    <w:rsid w:val="00D307CE"/>
    <w:rsid w:val="00D34E69"/>
    <w:rsid w:val="00D37088"/>
    <w:rsid w:val="00D376DA"/>
    <w:rsid w:val="00D41659"/>
    <w:rsid w:val="00D41EA3"/>
    <w:rsid w:val="00D4416C"/>
    <w:rsid w:val="00D51687"/>
    <w:rsid w:val="00D542B7"/>
    <w:rsid w:val="00D55339"/>
    <w:rsid w:val="00D56818"/>
    <w:rsid w:val="00D639F7"/>
    <w:rsid w:val="00D6490E"/>
    <w:rsid w:val="00D80C8D"/>
    <w:rsid w:val="00D91ADC"/>
    <w:rsid w:val="00DA6968"/>
    <w:rsid w:val="00DB2EEA"/>
    <w:rsid w:val="00DB7FBA"/>
    <w:rsid w:val="00DC279B"/>
    <w:rsid w:val="00DC7C8C"/>
    <w:rsid w:val="00DD135A"/>
    <w:rsid w:val="00DD17A4"/>
    <w:rsid w:val="00DD405A"/>
    <w:rsid w:val="00DD41F4"/>
    <w:rsid w:val="00DD5D4A"/>
    <w:rsid w:val="00DD650D"/>
    <w:rsid w:val="00DE4051"/>
    <w:rsid w:val="00DE5670"/>
    <w:rsid w:val="00DF0CBF"/>
    <w:rsid w:val="00DF2A19"/>
    <w:rsid w:val="00DF46F4"/>
    <w:rsid w:val="00E00228"/>
    <w:rsid w:val="00E03294"/>
    <w:rsid w:val="00E11E40"/>
    <w:rsid w:val="00E13534"/>
    <w:rsid w:val="00E14F64"/>
    <w:rsid w:val="00E24130"/>
    <w:rsid w:val="00E32D38"/>
    <w:rsid w:val="00E342B7"/>
    <w:rsid w:val="00E34DBD"/>
    <w:rsid w:val="00E36295"/>
    <w:rsid w:val="00E3691D"/>
    <w:rsid w:val="00E36D6D"/>
    <w:rsid w:val="00E3752C"/>
    <w:rsid w:val="00E4248A"/>
    <w:rsid w:val="00E4451D"/>
    <w:rsid w:val="00E4532B"/>
    <w:rsid w:val="00E4591E"/>
    <w:rsid w:val="00E467A1"/>
    <w:rsid w:val="00E46A26"/>
    <w:rsid w:val="00E47177"/>
    <w:rsid w:val="00E5110F"/>
    <w:rsid w:val="00E51C0A"/>
    <w:rsid w:val="00E62F93"/>
    <w:rsid w:val="00E71789"/>
    <w:rsid w:val="00E72EFA"/>
    <w:rsid w:val="00E74E91"/>
    <w:rsid w:val="00E75A44"/>
    <w:rsid w:val="00E76B12"/>
    <w:rsid w:val="00E77775"/>
    <w:rsid w:val="00E844F6"/>
    <w:rsid w:val="00E86551"/>
    <w:rsid w:val="00E90201"/>
    <w:rsid w:val="00E91D66"/>
    <w:rsid w:val="00E92E0B"/>
    <w:rsid w:val="00E94213"/>
    <w:rsid w:val="00E943EA"/>
    <w:rsid w:val="00E951D3"/>
    <w:rsid w:val="00E95914"/>
    <w:rsid w:val="00EA5B8B"/>
    <w:rsid w:val="00EA6127"/>
    <w:rsid w:val="00EB028B"/>
    <w:rsid w:val="00EB3EA8"/>
    <w:rsid w:val="00EB558E"/>
    <w:rsid w:val="00EB5D69"/>
    <w:rsid w:val="00EC0848"/>
    <w:rsid w:val="00EC5C69"/>
    <w:rsid w:val="00EC6827"/>
    <w:rsid w:val="00ED2A19"/>
    <w:rsid w:val="00ED36A5"/>
    <w:rsid w:val="00ED4D6A"/>
    <w:rsid w:val="00EF4D8B"/>
    <w:rsid w:val="00EF6662"/>
    <w:rsid w:val="00F00598"/>
    <w:rsid w:val="00F0095E"/>
    <w:rsid w:val="00F111EA"/>
    <w:rsid w:val="00F220A3"/>
    <w:rsid w:val="00F229EF"/>
    <w:rsid w:val="00F22E06"/>
    <w:rsid w:val="00F23657"/>
    <w:rsid w:val="00F23DCB"/>
    <w:rsid w:val="00F2516D"/>
    <w:rsid w:val="00F26E58"/>
    <w:rsid w:val="00F3179A"/>
    <w:rsid w:val="00F346B8"/>
    <w:rsid w:val="00F35591"/>
    <w:rsid w:val="00F446C1"/>
    <w:rsid w:val="00F46654"/>
    <w:rsid w:val="00F471D6"/>
    <w:rsid w:val="00F5125C"/>
    <w:rsid w:val="00F53AFF"/>
    <w:rsid w:val="00F54BE6"/>
    <w:rsid w:val="00F55774"/>
    <w:rsid w:val="00F557DE"/>
    <w:rsid w:val="00F56097"/>
    <w:rsid w:val="00F56CCB"/>
    <w:rsid w:val="00F6118E"/>
    <w:rsid w:val="00F637EB"/>
    <w:rsid w:val="00F71A54"/>
    <w:rsid w:val="00F72591"/>
    <w:rsid w:val="00F7665E"/>
    <w:rsid w:val="00F82181"/>
    <w:rsid w:val="00F9159A"/>
    <w:rsid w:val="00F9490E"/>
    <w:rsid w:val="00FA4E88"/>
    <w:rsid w:val="00FA7A14"/>
    <w:rsid w:val="00FA7D57"/>
    <w:rsid w:val="00FB48DE"/>
    <w:rsid w:val="00FB5D27"/>
    <w:rsid w:val="00FB7EEB"/>
    <w:rsid w:val="00FC5B47"/>
    <w:rsid w:val="00FC70E3"/>
    <w:rsid w:val="00FD17D6"/>
    <w:rsid w:val="00FD2DA3"/>
    <w:rsid w:val="00FD6DC8"/>
    <w:rsid w:val="00FE13D6"/>
    <w:rsid w:val="00FE3BE1"/>
    <w:rsid w:val="00FE4E54"/>
    <w:rsid w:val="00FE649E"/>
    <w:rsid w:val="00FE7A55"/>
    <w:rsid w:val="00FF0E4F"/>
    <w:rsid w:val="00FF3163"/>
    <w:rsid w:val="00FF3379"/>
    <w:rsid w:val="00FF5E2D"/>
    <w:rsid w:val="0143247A"/>
    <w:rsid w:val="016B27CE"/>
    <w:rsid w:val="0174731A"/>
    <w:rsid w:val="01DA3E54"/>
    <w:rsid w:val="025B4DCD"/>
    <w:rsid w:val="02AA04F2"/>
    <w:rsid w:val="02C72207"/>
    <w:rsid w:val="02DE4C77"/>
    <w:rsid w:val="036231FE"/>
    <w:rsid w:val="03627375"/>
    <w:rsid w:val="03B42AE4"/>
    <w:rsid w:val="04603BA4"/>
    <w:rsid w:val="059249C4"/>
    <w:rsid w:val="067C1B66"/>
    <w:rsid w:val="069E04DD"/>
    <w:rsid w:val="074A6FC4"/>
    <w:rsid w:val="07671F5C"/>
    <w:rsid w:val="077F59D0"/>
    <w:rsid w:val="07BF32AB"/>
    <w:rsid w:val="086E511C"/>
    <w:rsid w:val="087F28AC"/>
    <w:rsid w:val="09A61C72"/>
    <w:rsid w:val="09D257C7"/>
    <w:rsid w:val="0A003679"/>
    <w:rsid w:val="0A0C5682"/>
    <w:rsid w:val="0A5400EA"/>
    <w:rsid w:val="0A89746B"/>
    <w:rsid w:val="0B0A2486"/>
    <w:rsid w:val="0B6F7E6E"/>
    <w:rsid w:val="0B893697"/>
    <w:rsid w:val="0B9D295A"/>
    <w:rsid w:val="0CA62EE6"/>
    <w:rsid w:val="0D162135"/>
    <w:rsid w:val="0D300BD4"/>
    <w:rsid w:val="0D4B4FAB"/>
    <w:rsid w:val="0D5D42FF"/>
    <w:rsid w:val="0E6E7C0B"/>
    <w:rsid w:val="0E8A684D"/>
    <w:rsid w:val="0EA85A02"/>
    <w:rsid w:val="0EA86E92"/>
    <w:rsid w:val="108E5712"/>
    <w:rsid w:val="113272A6"/>
    <w:rsid w:val="119378AC"/>
    <w:rsid w:val="12262F73"/>
    <w:rsid w:val="12504CE5"/>
    <w:rsid w:val="13AB5065"/>
    <w:rsid w:val="14613800"/>
    <w:rsid w:val="14932204"/>
    <w:rsid w:val="14C842E9"/>
    <w:rsid w:val="1501055F"/>
    <w:rsid w:val="16AD27D9"/>
    <w:rsid w:val="171E7090"/>
    <w:rsid w:val="175A7FDE"/>
    <w:rsid w:val="17C05164"/>
    <w:rsid w:val="18082EC4"/>
    <w:rsid w:val="182C2C03"/>
    <w:rsid w:val="18A349A6"/>
    <w:rsid w:val="18C0532A"/>
    <w:rsid w:val="18CB1F26"/>
    <w:rsid w:val="18F45398"/>
    <w:rsid w:val="19D96EBA"/>
    <w:rsid w:val="1A6858E2"/>
    <w:rsid w:val="1A7F2286"/>
    <w:rsid w:val="1B272EF2"/>
    <w:rsid w:val="1B64306B"/>
    <w:rsid w:val="1C821221"/>
    <w:rsid w:val="1CB9745F"/>
    <w:rsid w:val="1D152095"/>
    <w:rsid w:val="1D286C5E"/>
    <w:rsid w:val="1DF34829"/>
    <w:rsid w:val="1DF70D97"/>
    <w:rsid w:val="1F367098"/>
    <w:rsid w:val="1F530B1E"/>
    <w:rsid w:val="1FAA3C51"/>
    <w:rsid w:val="206F018B"/>
    <w:rsid w:val="20B96A95"/>
    <w:rsid w:val="2111226A"/>
    <w:rsid w:val="219650BA"/>
    <w:rsid w:val="22123FC0"/>
    <w:rsid w:val="22A23903"/>
    <w:rsid w:val="22E70BC8"/>
    <w:rsid w:val="230A3AD5"/>
    <w:rsid w:val="23CD0980"/>
    <w:rsid w:val="245416F5"/>
    <w:rsid w:val="24D64473"/>
    <w:rsid w:val="25892013"/>
    <w:rsid w:val="25B30600"/>
    <w:rsid w:val="27D318C2"/>
    <w:rsid w:val="27D327E3"/>
    <w:rsid w:val="28A276F6"/>
    <w:rsid w:val="298D7258"/>
    <w:rsid w:val="29B26A2C"/>
    <w:rsid w:val="29FD49FC"/>
    <w:rsid w:val="2A1E5050"/>
    <w:rsid w:val="2ACB6489"/>
    <w:rsid w:val="2B2F6148"/>
    <w:rsid w:val="2BAC22B9"/>
    <w:rsid w:val="2C2C2F57"/>
    <w:rsid w:val="2C5168F6"/>
    <w:rsid w:val="2CC83C02"/>
    <w:rsid w:val="2D736E31"/>
    <w:rsid w:val="2E17503B"/>
    <w:rsid w:val="2E60513A"/>
    <w:rsid w:val="2EB17DD6"/>
    <w:rsid w:val="2EDD678B"/>
    <w:rsid w:val="2F3877C3"/>
    <w:rsid w:val="2F6F27F3"/>
    <w:rsid w:val="2F7E7990"/>
    <w:rsid w:val="30086CDD"/>
    <w:rsid w:val="30266F0A"/>
    <w:rsid w:val="3034416A"/>
    <w:rsid w:val="30823E0B"/>
    <w:rsid w:val="30AD41DF"/>
    <w:rsid w:val="30E473A7"/>
    <w:rsid w:val="314B283B"/>
    <w:rsid w:val="3188732D"/>
    <w:rsid w:val="32534BFE"/>
    <w:rsid w:val="32933D30"/>
    <w:rsid w:val="331B07B4"/>
    <w:rsid w:val="336450C0"/>
    <w:rsid w:val="338418FF"/>
    <w:rsid w:val="33F04BF2"/>
    <w:rsid w:val="33F462AD"/>
    <w:rsid w:val="341F297C"/>
    <w:rsid w:val="350E769E"/>
    <w:rsid w:val="36401AD9"/>
    <w:rsid w:val="373106EE"/>
    <w:rsid w:val="37920F16"/>
    <w:rsid w:val="37942802"/>
    <w:rsid w:val="38B51A9C"/>
    <w:rsid w:val="39DE02BC"/>
    <w:rsid w:val="3B042D0E"/>
    <w:rsid w:val="3BE929A7"/>
    <w:rsid w:val="3BEA0C26"/>
    <w:rsid w:val="3C011A0C"/>
    <w:rsid w:val="3C771531"/>
    <w:rsid w:val="3DCB60BD"/>
    <w:rsid w:val="3DE36123"/>
    <w:rsid w:val="3E244009"/>
    <w:rsid w:val="3F7347F1"/>
    <w:rsid w:val="3FB37829"/>
    <w:rsid w:val="3FDE7BA6"/>
    <w:rsid w:val="408E28FB"/>
    <w:rsid w:val="413F446B"/>
    <w:rsid w:val="416F7CEB"/>
    <w:rsid w:val="41E81277"/>
    <w:rsid w:val="420A55DE"/>
    <w:rsid w:val="426D3361"/>
    <w:rsid w:val="42B0634A"/>
    <w:rsid w:val="42BF1642"/>
    <w:rsid w:val="43554C44"/>
    <w:rsid w:val="43FF5489"/>
    <w:rsid w:val="44086F5E"/>
    <w:rsid w:val="44235DCE"/>
    <w:rsid w:val="44721D7C"/>
    <w:rsid w:val="45090D0F"/>
    <w:rsid w:val="45845876"/>
    <w:rsid w:val="45BB4E75"/>
    <w:rsid w:val="460B027F"/>
    <w:rsid w:val="46260C1E"/>
    <w:rsid w:val="466D63D8"/>
    <w:rsid w:val="466F18DB"/>
    <w:rsid w:val="47081DB1"/>
    <w:rsid w:val="48272BB9"/>
    <w:rsid w:val="48BE3AD4"/>
    <w:rsid w:val="493112F3"/>
    <w:rsid w:val="49887597"/>
    <w:rsid w:val="498F2722"/>
    <w:rsid w:val="49AB4FC1"/>
    <w:rsid w:val="4A8838AF"/>
    <w:rsid w:val="4AAB2291"/>
    <w:rsid w:val="4B5257C4"/>
    <w:rsid w:val="4C770C59"/>
    <w:rsid w:val="4CEB209C"/>
    <w:rsid w:val="4D646C18"/>
    <w:rsid w:val="4D8E6326"/>
    <w:rsid w:val="4DF3347D"/>
    <w:rsid w:val="4F73449D"/>
    <w:rsid w:val="50456BBF"/>
    <w:rsid w:val="508F0E10"/>
    <w:rsid w:val="513B1E2E"/>
    <w:rsid w:val="513D0598"/>
    <w:rsid w:val="51A43986"/>
    <w:rsid w:val="51E4108E"/>
    <w:rsid w:val="51F31B58"/>
    <w:rsid w:val="52442DFA"/>
    <w:rsid w:val="52A8649D"/>
    <w:rsid w:val="531A0B61"/>
    <w:rsid w:val="532F7B9B"/>
    <w:rsid w:val="54F562D5"/>
    <w:rsid w:val="55414AE0"/>
    <w:rsid w:val="55454395"/>
    <w:rsid w:val="555313D1"/>
    <w:rsid w:val="5563713A"/>
    <w:rsid w:val="56535729"/>
    <w:rsid w:val="566465D1"/>
    <w:rsid w:val="566E32B1"/>
    <w:rsid w:val="56926EA0"/>
    <w:rsid w:val="56D42A26"/>
    <w:rsid w:val="57A54108"/>
    <w:rsid w:val="58255A33"/>
    <w:rsid w:val="5873068F"/>
    <w:rsid w:val="58BB13B1"/>
    <w:rsid w:val="59103135"/>
    <w:rsid w:val="5AC93F4B"/>
    <w:rsid w:val="5BCA2C2B"/>
    <w:rsid w:val="5E000D56"/>
    <w:rsid w:val="5E226C33"/>
    <w:rsid w:val="5E95795E"/>
    <w:rsid w:val="5EB06DFF"/>
    <w:rsid w:val="5F244841"/>
    <w:rsid w:val="5F321154"/>
    <w:rsid w:val="60221119"/>
    <w:rsid w:val="603D5617"/>
    <w:rsid w:val="6050441D"/>
    <w:rsid w:val="60654819"/>
    <w:rsid w:val="606A0771"/>
    <w:rsid w:val="60E973AF"/>
    <w:rsid w:val="610D796D"/>
    <w:rsid w:val="61217CCB"/>
    <w:rsid w:val="612D6C69"/>
    <w:rsid w:val="61680DB2"/>
    <w:rsid w:val="617B1AA3"/>
    <w:rsid w:val="61FD7ED5"/>
    <w:rsid w:val="62BB1585"/>
    <w:rsid w:val="63483D22"/>
    <w:rsid w:val="63640C4D"/>
    <w:rsid w:val="638E5A46"/>
    <w:rsid w:val="64AD346A"/>
    <w:rsid w:val="64BF466A"/>
    <w:rsid w:val="64C15CE4"/>
    <w:rsid w:val="6511756F"/>
    <w:rsid w:val="658A0400"/>
    <w:rsid w:val="65E34551"/>
    <w:rsid w:val="6736739E"/>
    <w:rsid w:val="676C4DE9"/>
    <w:rsid w:val="67945F51"/>
    <w:rsid w:val="67B249DE"/>
    <w:rsid w:val="67BF46A4"/>
    <w:rsid w:val="689E5C46"/>
    <w:rsid w:val="6929522D"/>
    <w:rsid w:val="6969582F"/>
    <w:rsid w:val="69D74B94"/>
    <w:rsid w:val="69E864E2"/>
    <w:rsid w:val="6A380007"/>
    <w:rsid w:val="6A686210"/>
    <w:rsid w:val="6B113E7B"/>
    <w:rsid w:val="6B447698"/>
    <w:rsid w:val="6BBF1382"/>
    <w:rsid w:val="6BCF2B2B"/>
    <w:rsid w:val="6CD846E5"/>
    <w:rsid w:val="6D0F053C"/>
    <w:rsid w:val="6D3641DD"/>
    <w:rsid w:val="6D7A6E7A"/>
    <w:rsid w:val="6DDE3FA6"/>
    <w:rsid w:val="6EA27A4F"/>
    <w:rsid w:val="6F370FC4"/>
    <w:rsid w:val="6F577FFC"/>
    <w:rsid w:val="6FAF4A08"/>
    <w:rsid w:val="70411E16"/>
    <w:rsid w:val="704E469D"/>
    <w:rsid w:val="717458CD"/>
    <w:rsid w:val="71954552"/>
    <w:rsid w:val="72487B00"/>
    <w:rsid w:val="73DF5A93"/>
    <w:rsid w:val="74332BBA"/>
    <w:rsid w:val="74AC3D70"/>
    <w:rsid w:val="754D3E55"/>
    <w:rsid w:val="75A8452D"/>
    <w:rsid w:val="76673B24"/>
    <w:rsid w:val="77D31AA6"/>
    <w:rsid w:val="77E25D12"/>
    <w:rsid w:val="7899380F"/>
    <w:rsid w:val="78F1178B"/>
    <w:rsid w:val="79D969CA"/>
    <w:rsid w:val="7A7253C9"/>
    <w:rsid w:val="7A9814B1"/>
    <w:rsid w:val="7AA7574B"/>
    <w:rsid w:val="7B2C7423"/>
    <w:rsid w:val="7B5E1723"/>
    <w:rsid w:val="7B697651"/>
    <w:rsid w:val="7B765B85"/>
    <w:rsid w:val="7B7C4082"/>
    <w:rsid w:val="7BAC777F"/>
    <w:rsid w:val="7BCB7A29"/>
    <w:rsid w:val="7C491A4E"/>
    <w:rsid w:val="7C8C4352"/>
    <w:rsid w:val="7D0F532E"/>
    <w:rsid w:val="7D3C12FF"/>
    <w:rsid w:val="7D59032F"/>
    <w:rsid w:val="7DF1798B"/>
    <w:rsid w:val="7E0339C5"/>
    <w:rsid w:val="7FA13A4E"/>
    <w:rsid w:val="FDD4E02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nhideWhenUsed="0" w:uiPriority="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
    <w:qFormat/>
    <w:uiPriority w:val="0"/>
    <w:pPr>
      <w:keepNext/>
      <w:keepLines/>
      <w:spacing w:before="100" w:beforeLines="100" w:after="100" w:afterLines="100" w:line="600" w:lineRule="exact"/>
      <w:jc w:val="center"/>
      <w:outlineLvl w:val="0"/>
    </w:pPr>
    <w:rPr>
      <w:rFonts w:ascii="Times New Roman" w:hAnsi="Times New Roman" w:eastAsia="黑体" w:cs="Times New Roman"/>
      <w:b/>
      <w:bCs/>
      <w:kern w:val="44"/>
      <w:sz w:val="36"/>
      <w:szCs w:val="44"/>
    </w:rPr>
  </w:style>
  <w:style w:type="paragraph" w:styleId="4">
    <w:name w:val="heading 2"/>
    <w:basedOn w:val="1"/>
    <w:next w:val="1"/>
    <w:link w:val="40"/>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29">
    <w:name w:val="Default Paragraph Font"/>
    <w:qFormat/>
    <w:uiPriority w:val="0"/>
  </w:style>
  <w:style w:type="table" w:default="1" w:styleId="27">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Body Text"/>
    <w:basedOn w:val="1"/>
    <w:next w:val="1"/>
    <w:link w:val="38"/>
    <w:qFormat/>
    <w:uiPriority w:val="99"/>
    <w:pPr>
      <w:autoSpaceDE/>
      <w:autoSpaceDN/>
      <w:adjustRightInd/>
      <w:jc w:val="center"/>
    </w:pPr>
    <w:rPr>
      <w:rFonts w:cs="Times New Roman"/>
      <w:sz w:val="44"/>
    </w:rPr>
  </w:style>
  <w:style w:type="paragraph" w:styleId="7">
    <w:name w:val="index 8"/>
    <w:basedOn w:val="1"/>
    <w:next w:val="1"/>
    <w:qFormat/>
    <w:uiPriority w:val="0"/>
    <w:pPr>
      <w:spacing w:line="276" w:lineRule="auto"/>
      <w:jc w:val="left"/>
    </w:pPr>
    <w:rPr>
      <w:rFonts w:ascii="宋体" w:hAnsi="宋体"/>
      <w:color w:val="FF0000"/>
      <w:szCs w:val="21"/>
    </w:rPr>
  </w:style>
  <w:style w:type="paragraph" w:styleId="8">
    <w:name w:val="Normal Indent"/>
    <w:basedOn w:val="1"/>
    <w:next w:val="9"/>
    <w:link w:val="41"/>
    <w:qFormat/>
    <w:uiPriority w:val="0"/>
    <w:pPr>
      <w:ind w:firstLine="420" w:firstLineChars="200"/>
    </w:pPr>
    <w:rPr>
      <w:szCs w:val="22"/>
    </w:rPr>
  </w:style>
  <w:style w:type="paragraph" w:customStyle="1" w:styleId="9">
    <w:name w:val="首行缩进"/>
    <w:basedOn w:val="1"/>
    <w:unhideWhenUsed/>
    <w:qFormat/>
    <w:uiPriority w:val="0"/>
    <w:pPr>
      <w:spacing w:beforeLines="0" w:afterLines="0" w:line="360" w:lineRule="auto"/>
      <w:ind w:firstLine="480" w:firstLineChars="200"/>
    </w:pPr>
    <w:rPr>
      <w:rFonts w:hint="default"/>
      <w:sz w:val="24"/>
      <w:szCs w:val="24"/>
      <w:lang w:val="zh-CN"/>
    </w:rPr>
  </w:style>
  <w:style w:type="paragraph" w:styleId="10">
    <w:name w:val="caption"/>
    <w:basedOn w:val="1"/>
    <w:next w:val="1"/>
    <w:qFormat/>
    <w:uiPriority w:val="0"/>
    <w:pPr>
      <w:spacing w:line="360" w:lineRule="auto"/>
      <w:jc w:val="left"/>
    </w:pPr>
    <w:rPr>
      <w:rFonts w:ascii="Arial" w:hAnsi="Arial" w:eastAsia="黑体"/>
      <w:kern w:val="0"/>
      <w:sz w:val="20"/>
      <w:szCs w:val="20"/>
      <w:lang w:val="zh-CN"/>
    </w:rPr>
  </w:style>
  <w:style w:type="paragraph" w:styleId="11">
    <w:name w:val="Document Map"/>
    <w:basedOn w:val="1"/>
    <w:link w:val="42"/>
    <w:unhideWhenUsed/>
    <w:qFormat/>
    <w:uiPriority w:val="99"/>
    <w:rPr>
      <w:rFonts w:ascii="宋体" w:cs="Times New Roman"/>
      <w:sz w:val="18"/>
      <w:szCs w:val="18"/>
    </w:rPr>
  </w:style>
  <w:style w:type="paragraph" w:styleId="12">
    <w:name w:val="toa heading"/>
    <w:basedOn w:val="1"/>
    <w:next w:val="1"/>
    <w:unhideWhenUsed/>
    <w:qFormat/>
    <w:uiPriority w:val="99"/>
    <w:pPr>
      <w:spacing w:before="120"/>
    </w:pPr>
    <w:rPr>
      <w:rFonts w:ascii="Arial" w:hAnsi="Arial"/>
      <w:sz w:val="24"/>
    </w:rPr>
  </w:style>
  <w:style w:type="paragraph" w:styleId="13">
    <w:name w:val="annotation text"/>
    <w:basedOn w:val="1"/>
    <w:unhideWhenUsed/>
    <w:qFormat/>
    <w:uiPriority w:val="99"/>
    <w:pPr>
      <w:jc w:val="left"/>
    </w:pPr>
  </w:style>
  <w:style w:type="paragraph" w:styleId="14">
    <w:name w:val="Body Text Indent"/>
    <w:basedOn w:val="1"/>
    <w:link w:val="43"/>
    <w:qFormat/>
    <w:uiPriority w:val="0"/>
    <w:pPr>
      <w:ind w:firstLine="640" w:firstLineChars="200"/>
    </w:pPr>
    <w:rPr>
      <w:rFonts w:ascii="仿宋_GB2312" w:eastAsia="仿宋_GB2312"/>
      <w:sz w:val="32"/>
    </w:rPr>
  </w:style>
  <w:style w:type="paragraph" w:styleId="15">
    <w:name w:val="toc 3"/>
    <w:basedOn w:val="1"/>
    <w:next w:val="1"/>
    <w:semiHidden/>
    <w:qFormat/>
    <w:uiPriority w:val="0"/>
    <w:pPr>
      <w:ind w:left="840" w:leftChars="400"/>
    </w:pPr>
    <w:rPr>
      <w:rFonts w:ascii="Calibri" w:hAnsi="Calibri"/>
      <w:szCs w:val="22"/>
    </w:rPr>
  </w:style>
  <w:style w:type="paragraph" w:styleId="16">
    <w:name w:val="Plain Text"/>
    <w:basedOn w:val="1"/>
    <w:link w:val="44"/>
    <w:qFormat/>
    <w:uiPriority w:val="0"/>
    <w:rPr>
      <w:rFonts w:ascii="宋体" w:hAnsi="Courier New" w:cs="Courier New"/>
      <w:szCs w:val="21"/>
    </w:rPr>
  </w:style>
  <w:style w:type="paragraph" w:styleId="17">
    <w:name w:val="Date"/>
    <w:basedOn w:val="1"/>
    <w:next w:val="1"/>
    <w:link w:val="45"/>
    <w:unhideWhenUsed/>
    <w:qFormat/>
    <w:uiPriority w:val="99"/>
    <w:pPr>
      <w:ind w:left="100" w:leftChars="2500"/>
    </w:pPr>
    <w:rPr>
      <w:rFonts w:cs="Times New Roman"/>
    </w:rPr>
  </w:style>
  <w:style w:type="paragraph" w:styleId="18">
    <w:name w:val="Body Text Indent 2"/>
    <w:basedOn w:val="1"/>
    <w:link w:val="46"/>
    <w:qFormat/>
    <w:uiPriority w:val="0"/>
    <w:pPr>
      <w:spacing w:after="120" w:afterLines="0" w:line="480" w:lineRule="auto"/>
      <w:ind w:leftChars="200"/>
    </w:pPr>
  </w:style>
  <w:style w:type="paragraph" w:styleId="19">
    <w:name w:val="Balloon Text"/>
    <w:basedOn w:val="1"/>
    <w:link w:val="47"/>
    <w:unhideWhenUsed/>
    <w:qFormat/>
    <w:uiPriority w:val="99"/>
    <w:rPr>
      <w:rFonts w:cs="Times New Roman"/>
      <w:sz w:val="18"/>
      <w:szCs w:val="18"/>
    </w:rPr>
  </w:style>
  <w:style w:type="paragraph" w:styleId="20">
    <w:name w:val="footer"/>
    <w:basedOn w:val="1"/>
    <w:link w:val="48"/>
    <w:qFormat/>
    <w:uiPriority w:val="99"/>
    <w:pPr>
      <w:tabs>
        <w:tab w:val="center" w:pos="4153"/>
        <w:tab w:val="right" w:pos="8306"/>
      </w:tabs>
      <w:snapToGrid w:val="0"/>
      <w:jc w:val="left"/>
    </w:pPr>
    <w:rPr>
      <w:sz w:val="18"/>
      <w:szCs w:val="18"/>
    </w:rPr>
  </w:style>
  <w:style w:type="paragraph" w:styleId="21">
    <w:name w:val="header"/>
    <w:basedOn w:val="1"/>
    <w:link w:val="49"/>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style>
  <w:style w:type="paragraph" w:styleId="23">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24">
    <w:name w:val="toc 2"/>
    <w:basedOn w:val="1"/>
    <w:next w:val="1"/>
    <w:semiHidden/>
    <w:qFormat/>
    <w:uiPriority w:val="0"/>
    <w:pPr>
      <w:tabs>
        <w:tab w:val="right" w:leader="dot" w:pos="8296"/>
      </w:tabs>
      <w:spacing w:line="500" w:lineRule="exact"/>
    </w:pPr>
    <w:rPr>
      <w:rFonts w:ascii="Calibri" w:hAnsi="Calibri"/>
      <w:szCs w:val="22"/>
    </w:rPr>
  </w:style>
  <w:style w:type="paragraph" w:styleId="25">
    <w:name w:val="Normal (Web)"/>
    <w:basedOn w:val="1"/>
    <w:qFormat/>
    <w:uiPriority w:val="0"/>
    <w:pPr>
      <w:widowControl/>
      <w:spacing w:before="100" w:beforeLines="0" w:beforeAutospacing="1" w:after="100" w:afterLines="0" w:afterAutospacing="1"/>
      <w:ind w:firstLine="480"/>
      <w:jc w:val="left"/>
    </w:pPr>
    <w:rPr>
      <w:rFonts w:ascii="宋体" w:hAnsi="宋体"/>
      <w:kern w:val="0"/>
      <w:sz w:val="24"/>
    </w:rPr>
  </w:style>
  <w:style w:type="paragraph" w:styleId="26">
    <w:name w:val="Body Text First Indent"/>
    <w:basedOn w:val="2"/>
    <w:qFormat/>
    <w:uiPriority w:val="0"/>
    <w:pPr>
      <w:tabs>
        <w:tab w:val="left" w:pos="0"/>
      </w:tabs>
      <w:ind w:firstLine="420"/>
    </w:pPr>
  </w:style>
  <w:style w:type="table" w:styleId="28">
    <w:name w:val="Table Grid"/>
    <w:basedOn w:val="2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unhideWhenUsed/>
    <w:qFormat/>
    <w:uiPriority w:val="99"/>
    <w:rPr>
      <w:color w:val="3D3D3D"/>
      <w:u w:val="none"/>
    </w:rPr>
  </w:style>
  <w:style w:type="character" w:styleId="32">
    <w:name w:val="HTML Definition"/>
    <w:unhideWhenUsed/>
    <w:qFormat/>
    <w:uiPriority w:val="99"/>
  </w:style>
  <w:style w:type="character" w:styleId="33">
    <w:name w:val="HTML Variable"/>
    <w:unhideWhenUsed/>
    <w:qFormat/>
    <w:uiPriority w:val="99"/>
  </w:style>
  <w:style w:type="character" w:styleId="34">
    <w:name w:val="Hyperlink"/>
    <w:qFormat/>
    <w:uiPriority w:val="99"/>
    <w:rPr>
      <w:color w:val="3D3D3D"/>
      <w:u w:val="none"/>
    </w:rPr>
  </w:style>
  <w:style w:type="character" w:styleId="35">
    <w:name w:val="HTML Code"/>
    <w:unhideWhenUsed/>
    <w:qFormat/>
    <w:uiPriority w:val="99"/>
    <w:rPr>
      <w:rFonts w:ascii="Courier New" w:hAnsi="Courier New"/>
      <w:sz w:val="20"/>
    </w:rPr>
  </w:style>
  <w:style w:type="character" w:styleId="36">
    <w:name w:val="HTML Cite"/>
    <w:unhideWhenUsed/>
    <w:qFormat/>
    <w:uiPriority w:val="99"/>
  </w:style>
  <w:style w:type="paragraph" w:customStyle="1" w:styleId="37">
    <w:name w:val="Default"/>
    <w:next w:val="1"/>
    <w:qFormat/>
    <w:uiPriority w:val="0"/>
    <w:pPr>
      <w:widowControl w:val="0"/>
      <w:autoSpaceDE w:val="0"/>
      <w:autoSpaceDN w:val="0"/>
      <w:adjustRightInd w:val="0"/>
    </w:pPr>
    <w:rPr>
      <w:rFonts w:ascii="..ì." w:hAnsi="..ì." w:eastAsia="..ì." w:cs="..ì."/>
      <w:color w:val="000000"/>
      <w:sz w:val="24"/>
      <w:szCs w:val="24"/>
      <w:lang w:val="en-US" w:eastAsia="zh-CN" w:bidi="ar-SA"/>
    </w:rPr>
  </w:style>
  <w:style w:type="character" w:customStyle="1" w:styleId="38">
    <w:name w:val="正文文本 字符"/>
    <w:link w:val="2"/>
    <w:qFormat/>
    <w:uiPriority w:val="99"/>
    <w:rPr>
      <w:kern w:val="2"/>
      <w:sz w:val="44"/>
      <w:szCs w:val="24"/>
    </w:rPr>
  </w:style>
  <w:style w:type="character" w:customStyle="1" w:styleId="39">
    <w:name w:val="标题 1 字符"/>
    <w:link w:val="3"/>
    <w:qFormat/>
    <w:uiPriority w:val="0"/>
    <w:rPr>
      <w:rFonts w:ascii="Times New Roman" w:hAnsi="Times New Roman" w:eastAsia="黑体"/>
      <w:b/>
      <w:bCs/>
      <w:kern w:val="44"/>
      <w:sz w:val="36"/>
      <w:szCs w:val="44"/>
    </w:rPr>
  </w:style>
  <w:style w:type="character" w:customStyle="1" w:styleId="40">
    <w:name w:val="标题 2 字符"/>
    <w:link w:val="4"/>
    <w:qFormat/>
    <w:uiPriority w:val="0"/>
    <w:rPr>
      <w:rFonts w:ascii="Arial" w:hAnsi="Arial" w:eastAsia="黑体"/>
      <w:b/>
      <w:bCs/>
      <w:kern w:val="2"/>
      <w:sz w:val="32"/>
      <w:szCs w:val="32"/>
    </w:rPr>
  </w:style>
  <w:style w:type="character" w:customStyle="1" w:styleId="41">
    <w:name w:val="正文缩进 字符"/>
    <w:link w:val="8"/>
    <w:qFormat/>
    <w:uiPriority w:val="0"/>
    <w:rPr>
      <w:rFonts w:ascii="Calibri" w:hAnsi="Calibri" w:eastAsia="宋体"/>
      <w:kern w:val="2"/>
      <w:sz w:val="21"/>
      <w:szCs w:val="22"/>
      <w:lang w:val="en-US" w:eastAsia="zh-CN" w:bidi="ar-SA"/>
    </w:rPr>
  </w:style>
  <w:style w:type="character" w:customStyle="1" w:styleId="42">
    <w:name w:val="文档结构图 字符"/>
    <w:link w:val="11"/>
    <w:semiHidden/>
    <w:qFormat/>
    <w:uiPriority w:val="99"/>
    <w:rPr>
      <w:rFonts w:ascii="宋体"/>
      <w:kern w:val="2"/>
      <w:sz w:val="18"/>
      <w:szCs w:val="18"/>
    </w:rPr>
  </w:style>
  <w:style w:type="character" w:customStyle="1" w:styleId="43">
    <w:name w:val="正文文本缩进 字符"/>
    <w:link w:val="14"/>
    <w:qFormat/>
    <w:uiPriority w:val="0"/>
    <w:rPr>
      <w:rFonts w:ascii="仿宋_GB2312" w:eastAsia="仿宋_GB2312"/>
      <w:kern w:val="2"/>
      <w:sz w:val="32"/>
      <w:szCs w:val="24"/>
      <w:lang w:val="en-US" w:eastAsia="zh-CN" w:bidi="ar-SA"/>
    </w:rPr>
  </w:style>
  <w:style w:type="character" w:customStyle="1" w:styleId="44">
    <w:name w:val="纯文本 字符"/>
    <w:link w:val="16"/>
    <w:qFormat/>
    <w:uiPriority w:val="0"/>
    <w:rPr>
      <w:rFonts w:ascii="宋体" w:hAnsi="Courier New" w:eastAsia="宋体" w:cs="Courier New"/>
      <w:kern w:val="2"/>
      <w:sz w:val="21"/>
      <w:szCs w:val="21"/>
      <w:lang w:val="en-US" w:eastAsia="zh-CN" w:bidi="ar-SA"/>
    </w:rPr>
  </w:style>
  <w:style w:type="character" w:customStyle="1" w:styleId="45">
    <w:name w:val="日期 字符"/>
    <w:link w:val="17"/>
    <w:semiHidden/>
    <w:qFormat/>
    <w:uiPriority w:val="99"/>
    <w:rPr>
      <w:kern w:val="2"/>
      <w:sz w:val="21"/>
      <w:szCs w:val="24"/>
    </w:rPr>
  </w:style>
  <w:style w:type="character" w:customStyle="1" w:styleId="46">
    <w:name w:val="正文文本缩进 2 字符"/>
    <w:link w:val="18"/>
    <w:qFormat/>
    <w:uiPriority w:val="0"/>
    <w:rPr>
      <w:kern w:val="2"/>
      <w:sz w:val="21"/>
      <w:szCs w:val="24"/>
    </w:rPr>
  </w:style>
  <w:style w:type="character" w:customStyle="1" w:styleId="47">
    <w:name w:val="批注框文本 字符"/>
    <w:link w:val="19"/>
    <w:semiHidden/>
    <w:qFormat/>
    <w:uiPriority w:val="99"/>
    <w:rPr>
      <w:kern w:val="2"/>
      <w:sz w:val="18"/>
      <w:szCs w:val="18"/>
    </w:rPr>
  </w:style>
  <w:style w:type="character" w:customStyle="1" w:styleId="48">
    <w:name w:val="页脚 字符"/>
    <w:link w:val="20"/>
    <w:qFormat/>
    <w:locked/>
    <w:uiPriority w:val="99"/>
    <w:rPr>
      <w:rFonts w:eastAsia="宋体"/>
      <w:kern w:val="2"/>
      <w:sz w:val="18"/>
      <w:szCs w:val="18"/>
      <w:lang w:val="en-US" w:eastAsia="zh-CN" w:bidi="ar-SA"/>
    </w:rPr>
  </w:style>
  <w:style w:type="character" w:customStyle="1" w:styleId="49">
    <w:name w:val="页眉 字符"/>
    <w:link w:val="21"/>
    <w:qFormat/>
    <w:locked/>
    <w:uiPriority w:val="0"/>
    <w:rPr>
      <w:rFonts w:eastAsia="宋体"/>
      <w:kern w:val="2"/>
      <w:sz w:val="18"/>
      <w:szCs w:val="18"/>
      <w:lang w:val="en-US" w:eastAsia="zh-CN" w:bidi="ar-SA"/>
    </w:rPr>
  </w:style>
  <w:style w:type="paragraph" w:customStyle="1" w:styleId="5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51">
    <w:name w:val="列表段落 字符"/>
    <w:link w:val="52"/>
    <w:qFormat/>
    <w:uiPriority w:val="0"/>
    <w:rPr>
      <w:kern w:val="2"/>
      <w:sz w:val="21"/>
      <w:szCs w:val="24"/>
    </w:rPr>
  </w:style>
  <w:style w:type="paragraph" w:styleId="52">
    <w:name w:val="List Paragraph"/>
    <w:basedOn w:val="1"/>
    <w:link w:val="51"/>
    <w:qFormat/>
    <w:uiPriority w:val="34"/>
    <w:pPr>
      <w:ind w:firstLine="420" w:firstLineChars="200"/>
    </w:pPr>
    <w:rPr>
      <w:rFonts w:cs="Times New Roman"/>
    </w:rPr>
  </w:style>
  <w:style w:type="character" w:customStyle="1" w:styleId="53">
    <w:name w:val="img"/>
    <w:qFormat/>
    <w:uiPriority w:val="0"/>
  </w:style>
  <w:style w:type="character" w:customStyle="1" w:styleId="54">
    <w:name w:val="奥特美克文档专用 Char Char"/>
    <w:qFormat/>
    <w:uiPriority w:val="0"/>
    <w:rPr>
      <w:rFonts w:ascii="Calibri" w:hAnsi="Calibri" w:eastAsia="仿宋_GB2312"/>
      <w:sz w:val="28"/>
    </w:rPr>
  </w:style>
  <w:style w:type="character" w:customStyle="1" w:styleId="55">
    <w:name w:val="img1"/>
    <w:qFormat/>
    <w:uiPriority w:val="0"/>
  </w:style>
  <w:style w:type="paragraph" w:customStyle="1" w:styleId="56">
    <w:name w:val="样式 首行缩进:  2 字符"/>
    <w:basedOn w:val="1"/>
    <w:qFormat/>
    <w:uiPriority w:val="0"/>
    <w:pPr>
      <w:spacing w:line="400" w:lineRule="exact"/>
      <w:ind w:firstLine="200" w:firstLineChars="200"/>
    </w:pPr>
    <w:rPr>
      <w:rFonts w:cs="宋体"/>
      <w:sz w:val="24"/>
    </w:rPr>
  </w:style>
  <w:style w:type="paragraph" w:customStyle="1" w:styleId="57">
    <w:name w:val="Char Char Char Char"/>
    <w:basedOn w:val="17"/>
    <w:next w:val="58"/>
    <w:qFormat/>
    <w:uiPriority w:val="0"/>
  </w:style>
  <w:style w:type="paragraph" w:customStyle="1" w:styleId="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9">
    <w:name w:val="Char Char Char Char Char Char Char Char Char Char Char Char Char"/>
    <w:basedOn w:val="1"/>
    <w:qFormat/>
    <w:uiPriority w:val="0"/>
    <w:pPr>
      <w:widowControl/>
      <w:numPr>
        <w:ilvl w:val="0"/>
        <w:numId w:val="1"/>
      </w:numPr>
      <w:tabs>
        <w:tab w:val="left" w:pos="750"/>
      </w:tabs>
      <w:jc w:val="left"/>
    </w:pPr>
    <w:rPr>
      <w:szCs w:val="20"/>
    </w:rPr>
  </w:style>
  <w:style w:type="paragraph" w:customStyle="1" w:styleId="60">
    <w:name w:val="List Paragraph1"/>
    <w:basedOn w:val="1"/>
    <w:qFormat/>
    <w:uiPriority w:val="0"/>
    <w:pPr>
      <w:ind w:firstLine="420" w:firstLineChars="200"/>
    </w:pPr>
    <w:rPr>
      <w:rFonts w:ascii="Calibri" w:hAnsi="Calibri"/>
      <w:szCs w:val="22"/>
    </w:rPr>
  </w:style>
  <w:style w:type="paragraph" w:customStyle="1" w:styleId="61">
    <w:name w:val="p0"/>
    <w:basedOn w:val="1"/>
    <w:qFormat/>
    <w:uiPriority w:val="0"/>
    <w:pPr>
      <w:widowControl/>
    </w:pPr>
    <w:rPr>
      <w:kern w:val="0"/>
      <w:szCs w:val="21"/>
    </w:rPr>
  </w:style>
  <w:style w:type="paragraph" w:customStyle="1" w:styleId="62">
    <w:name w:val="正文首行缩进两字符"/>
    <w:basedOn w:val="1"/>
    <w:qFormat/>
    <w:uiPriority w:val="0"/>
    <w:pPr>
      <w:spacing w:line="360" w:lineRule="auto"/>
      <w:ind w:firstLine="200" w:firstLineChars="200"/>
    </w:pPr>
  </w:style>
  <w:style w:type="paragraph" w:customStyle="1" w:styleId="63">
    <w:name w:val="Char1 Char Char Char"/>
    <w:basedOn w:val="1"/>
    <w:qFormat/>
    <w:uiPriority w:val="0"/>
  </w:style>
  <w:style w:type="paragraph" w:customStyle="1" w:styleId="64">
    <w:name w:val="表格"/>
    <w:basedOn w:val="1"/>
    <w:qFormat/>
    <w:uiPriority w:val="0"/>
    <w:pPr>
      <w:spacing w:line="400" w:lineRule="exact"/>
    </w:pPr>
    <w:rPr>
      <w:sz w:val="24"/>
    </w:rPr>
  </w:style>
  <w:style w:type="paragraph" w:customStyle="1" w:styleId="65">
    <w:name w:val="*正文"/>
    <w:basedOn w:val="1"/>
    <w:qFormat/>
    <w:uiPriority w:val="0"/>
    <w:pPr>
      <w:spacing w:line="360" w:lineRule="auto"/>
      <w:ind w:firstLine="482"/>
    </w:pPr>
    <w:rPr>
      <w:rFonts w:ascii="宋体" w:hAnsi="宋体"/>
      <w:kern w:val="0"/>
      <w:sz w:val="24"/>
      <w:szCs w:val="20"/>
    </w:rPr>
  </w:style>
  <w:style w:type="character" w:customStyle="1" w:styleId="66">
    <w:name w:val="NormalCharacter"/>
    <w:qFormat/>
    <w:uiPriority w:val="0"/>
  </w:style>
  <w:style w:type="paragraph" w:customStyle="1" w:styleId="67">
    <w:name w:val="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8">
    <w:name w:val="WPSOffice手动目录 1"/>
    <w:qFormat/>
    <w:uiPriority w:val="0"/>
    <w:rPr>
      <w:rFonts w:ascii="Times New Roman" w:hAnsi="Times New Roman" w:eastAsia="宋体" w:cs="Times New Roman"/>
      <w:lang w:val="en-US" w:eastAsia="zh-CN" w:bidi="ar-SA"/>
    </w:rPr>
  </w:style>
  <w:style w:type="paragraph" w:customStyle="1" w:styleId="69">
    <w:name w:val="null3"/>
    <w:qFormat/>
    <w:uiPriority w:val="0"/>
    <w:rPr>
      <w:rFonts w:hint="eastAsia" w:ascii="Calibri" w:hAnsi="Calibri" w:eastAsia="宋体" w:cs="Times New Roman"/>
      <w:lang w:val="en-US" w:eastAsia="zh-Hans" w:bidi="ar-SA"/>
    </w:rPr>
  </w:style>
  <w:style w:type="paragraph" w:customStyle="1" w:styleId="70">
    <w:name w:val="列出段落2"/>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38</Pages>
  <Words>5460</Words>
  <Characters>5850</Characters>
  <Lines>109</Lines>
  <Paragraphs>30</Paragraphs>
  <TotalTime>2</TotalTime>
  <ScaleCrop>false</ScaleCrop>
  <LinksUpToDate>false</LinksUpToDate>
  <CharactersWithSpaces>5888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2024-10-25T07:22:00Z</dcterms:created>
  <dc:creator>USER</dc:creator>
  <cp:lastModifiedBy>Administrator</cp:lastModifiedBy>
  <cp:lastPrinted>2019-05-28T15:00:00Z</cp:lastPrinted>
  <dcterms:modified xsi:type="dcterms:W3CDTF">2025-09-03T07:23:01Z</dcterms:modified>
  <dc:title>广元市政府采购单一来源文件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4D17441596494BE7BBC4548C7911421F_13</vt:lpwstr>
  </property>
  <property fmtid="{D5CDD505-2E9C-101B-9397-08002B2CF9AE}" pid="4" name="KSOTemplateDocerSaveRecord">
    <vt:lpwstr>eyJoZGlkIjoiZjNjMThiNTU2MTg4YzdkMzBmYzk0N2E0N2FhYmQyYTkifQ==</vt:lpwstr>
  </property>
</Properties>
</file>